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5CF39">
      <w:pPr>
        <w:widowControl/>
        <w:spacing w:line="360" w:lineRule="auto"/>
        <w:jc w:val="left"/>
        <w:rPr>
          <w:rFonts w:ascii="隶书" w:hAnsi="宋体" w:eastAsia="隶书" w:cs="宋体"/>
          <w:b/>
          <w:kern w:val="0"/>
          <w:sz w:val="52"/>
          <w:szCs w:val="52"/>
        </w:rPr>
      </w:pPr>
      <w:r>
        <w:rPr>
          <w:rFonts w:hint="eastAsia" w:ascii="隶书" w:hAnsi="宋体" w:eastAsia="隶书" w:cs="宋体"/>
          <w:b/>
          <w:kern w:val="0"/>
          <w:sz w:val="52"/>
          <w:szCs w:val="52"/>
        </w:rPr>
        <w:t>校训校风</w:t>
      </w:r>
    </w:p>
    <w:p w14:paraId="73D205DF">
      <w:pPr>
        <w:widowControl/>
        <w:spacing w:line="360" w:lineRule="auto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校训：务实、尚美</w:t>
      </w:r>
    </w:p>
    <w:p w14:paraId="153D8FEC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务实：</w:t>
      </w:r>
      <w:r>
        <w:rPr>
          <w:rFonts w:hint="eastAsia" w:ascii="宋体" w:hAnsi="宋体" w:cs="宋体"/>
          <w:kern w:val="0"/>
          <w:sz w:val="24"/>
        </w:rPr>
        <w:t xml:space="preserve">就是讲究实际、实事求是。鼓励师生崇尚实干精神，拒绝虚妄空想，华而不实，追求充实而有活力的人生。务实在学习方面，表现为知道就是知道，不知道就是不知道。务实更是一种智慧，知道自己有不懂的地方本身就是进步。如果以不知为知，不仅不诚实，而且会影响自己的进步。 </w:t>
      </w:r>
    </w:p>
    <w:p w14:paraId="75C97DE6">
      <w:pPr>
        <w:widowControl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尚美：</w:t>
      </w:r>
      <w:r>
        <w:rPr>
          <w:rFonts w:hint="eastAsia" w:ascii="宋体" w:hAnsi="宋体" w:cs="宋体"/>
          <w:kern w:val="0"/>
          <w:sz w:val="24"/>
        </w:rPr>
        <w:t>意为追求美好，鼓励广大师生崇尚美、追求美、培育美、创造美，培养高雅的审美情趣与高尚的道德情操，追求身心和谐，塑造健全人格。希望教师率先垂范，做师德高尚、业务过硬、身心健康、乐求美好的教育者和践行者</w:t>
      </w:r>
      <w:r>
        <w:rPr>
          <w:rFonts w:ascii="宋体" w:hAnsi="宋体" w:cs="宋体"/>
          <w:kern w:val="0"/>
          <w:sz w:val="24"/>
        </w:rPr>
        <w:t>,</w:t>
      </w:r>
      <w:r>
        <w:rPr>
          <w:rFonts w:hint="eastAsia" w:ascii="宋体" w:hAnsi="宋体" w:cs="宋体"/>
          <w:kern w:val="0"/>
          <w:sz w:val="24"/>
        </w:rPr>
        <w:t>希望学生做德智体美劳全面发展的好学生。</w:t>
      </w:r>
    </w:p>
    <w:p w14:paraId="6CA75675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44339304">
      <w:pPr>
        <w:widowControl/>
        <w:spacing w:line="360" w:lineRule="auto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校风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厚德、明理、精技、笃行</w:t>
      </w:r>
    </w:p>
    <w:p w14:paraId="038362ED">
      <w:pPr>
        <w:widowControl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厚德</w:t>
      </w:r>
      <w:r>
        <w:rPr>
          <w:rFonts w:hint="eastAsia" w:ascii="宋体" w:hAnsi="宋体" w:cs="宋体"/>
          <w:kern w:val="0"/>
          <w:sz w:val="24"/>
        </w:rPr>
        <w:t>：语出《易·坤卦》：“地势坤，君子以厚德载物。”引“厚德”二字，鼓励广大师生以高尚的道德立身，以高尚的道德承载天下重任，做一个对社会有用的人。</w:t>
      </w:r>
    </w:p>
    <w:p w14:paraId="3CD00C01">
      <w:pPr>
        <w:widowControl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明理</w:t>
      </w:r>
      <w:r>
        <w:rPr>
          <w:rFonts w:hint="eastAsia" w:ascii="宋体" w:hAnsi="宋体" w:cs="宋体"/>
          <w:kern w:val="0"/>
          <w:sz w:val="24"/>
        </w:rPr>
        <w:t>：理是指道理、事理、原理、真理、理性。明理，就是要知晓道理、明晰事理、追求真理、探求规律原理。</w:t>
      </w:r>
    </w:p>
    <w:p w14:paraId="214E7E8C">
      <w:pPr>
        <w:widowControl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精技</w:t>
      </w:r>
      <w:r>
        <w:rPr>
          <w:rFonts w:hint="eastAsia" w:ascii="宋体" w:hAnsi="宋体" w:cs="宋体"/>
          <w:kern w:val="0"/>
          <w:sz w:val="24"/>
        </w:rPr>
        <w:t>：职业学校必须重视职业能力的培养，帮助学生掌握一技之长，将来能自立于社会。将“精技”写入校风，鼓励广大师生重视技能的培养和训练，提高技能水平，满足市场需求，培养高素质的技能型人才。</w:t>
      </w:r>
    </w:p>
    <w:p w14:paraId="054EF073">
      <w:pPr>
        <w:widowControl/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笃行</w:t>
      </w:r>
      <w:r>
        <w:rPr>
          <w:rFonts w:hint="eastAsia" w:ascii="宋体" w:hAnsi="宋体" w:cs="宋体"/>
          <w:kern w:val="0"/>
          <w:sz w:val="24"/>
        </w:rPr>
        <w:t>：《礼记·中庸》：“博学之，审问之，慎思之，明辨之，笃行之。”这说的是为学的几个层次。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“笃行”是为学的最后阶段，就是既然学有所得，就要努力践行所学，做到“知行合一”。“笃”有忠贞不渝、踏踏实实、一心一意、坚持不懈之意。只有目标明确、意志坚定的人，才能真正做到“笃行”。</w:t>
      </w:r>
    </w:p>
    <w:p w14:paraId="2E3D4681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14:paraId="6F6C37A0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 w:val="28"/>
          <w:szCs w:val="28"/>
        </w:rPr>
        <w:br w:type="page"/>
      </w:r>
      <w:r>
        <w:rPr>
          <w:rFonts w:hint="eastAsia" w:ascii="隶书" w:hAnsi="宋体" w:eastAsia="隶书" w:cs="宋体"/>
          <w:b/>
          <w:kern w:val="0"/>
          <w:sz w:val="52"/>
          <w:szCs w:val="52"/>
        </w:rPr>
        <w:t>教风学风</w:t>
      </w:r>
    </w:p>
    <w:p w14:paraId="61453F28">
      <w:pPr>
        <w:widowControl/>
        <w:spacing w:line="360" w:lineRule="auto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教风：敬业、厚生、博学、善导</w:t>
      </w:r>
    </w:p>
    <w:p w14:paraId="48937E6F"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敬业：</w:t>
      </w:r>
      <w:r>
        <w:rPr>
          <w:rFonts w:hint="eastAsia"/>
          <w:sz w:val="24"/>
          <w:szCs w:val="24"/>
        </w:rPr>
        <w:t>教师要忠诚教育事业，怀抱言传身教、关爱学生、勤勉敬业、甘为人梯的工作态度。用“敬业”鼓励广大教师增强责任心，尽职尽责，科学施教，淡泊名利，热爱教师工作，热爱学生，帮助学生进步和成长，显示教师生命的价值和人生的意义。</w:t>
      </w:r>
    </w:p>
    <w:p w14:paraId="0AA9F90B"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厚生：</w:t>
      </w:r>
      <w:r>
        <w:rPr>
          <w:rFonts w:hint="eastAsia"/>
          <w:sz w:val="24"/>
          <w:szCs w:val="24"/>
        </w:rPr>
        <w:t>即为厚爱学生、爱护学生。爱生是教师的伟大情怀、育人的支点。教师只有尊重和关爱学生，学生才能感受到教育的快乐，才能快乐学习、快乐成长。</w:t>
      </w:r>
    </w:p>
    <w:p w14:paraId="6C2B7228"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博学：</w:t>
      </w:r>
      <w:r>
        <w:rPr>
          <w:rFonts w:hint="eastAsia"/>
          <w:sz w:val="24"/>
          <w:szCs w:val="24"/>
        </w:rPr>
        <w:t>意为学习首先要广泛的猎取，培养充沛而旺盛的好奇心。好奇心丧失了，为学的欲望随之而消亡，博学遂为不可能之事。“博”还意味着博大。“博学”就是鼓励广大教师好学不倦，努力精通业务，提高专业知识，探索规律，勇于创新，做一个学识渊博、深受学生信赖和尊敬的教师。</w:t>
      </w:r>
      <w:r>
        <w:rPr>
          <w:rFonts w:hint="eastAsia"/>
          <w:color w:val="FF0000"/>
          <w:sz w:val="24"/>
          <w:szCs w:val="24"/>
        </w:rPr>
        <w:t xml:space="preserve"> </w:t>
      </w:r>
    </w:p>
    <w:p w14:paraId="2C0652FD"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善导：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“施教之功，贵在导学”。教师在课堂教学中善于引导学生积极思考，让学生主动探究真理，将知识有效地转化为学生的智慧，逐步完善自我教育。</w:t>
      </w:r>
    </w:p>
    <w:p w14:paraId="4C616BEB">
      <w:pPr>
        <w:widowControl/>
        <w:spacing w:line="360" w:lineRule="auto"/>
        <w:jc w:val="center"/>
        <w:rPr>
          <w:rFonts w:ascii="黑体" w:hAnsi="宋体" w:eastAsia="黑体" w:cs="宋体"/>
          <w:b/>
          <w:kern w:val="0"/>
          <w:sz w:val="24"/>
          <w:szCs w:val="24"/>
        </w:rPr>
      </w:pPr>
    </w:p>
    <w:p w14:paraId="43EC5FF3">
      <w:pPr>
        <w:widowControl/>
        <w:spacing w:line="360" w:lineRule="auto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学风：乐学、求真、践行、创新</w:t>
      </w:r>
    </w:p>
    <w:p w14:paraId="1DF473C2">
      <w:pPr>
        <w:pStyle w:val="16"/>
        <w:spacing w:before="0" w:beforeAutospacing="0" w:after="0" w:afterAutospacing="0" w:line="360" w:lineRule="auto"/>
        <w:ind w:firstLine="482" w:firstLineChars="200"/>
        <w:jc w:val="both"/>
        <w:rPr>
          <w:rFonts w:cs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乐学：</w:t>
      </w:r>
      <w:r>
        <w:rPr>
          <w:rFonts w:hint="eastAsia"/>
          <w:sz w:val="24"/>
          <w:szCs w:val="24"/>
        </w:rPr>
        <w:t>“知之者不如好之者，好之者不如乐之者”。对于知识学问，“懂得它的人，不如爱好它的人；爱好它的人，又不如以它为乐的人。”我校把“乐学”放在八字学风之首，从学生的层面来说，一方面是告诉同学们，如果要想学有所成，就必须达到乐学的境界；另一方面，就是告诉同学们要认识学习的目的和意义，享受学习的快乐，领略学习成功的喜悦，让自己真正成为学习的主体、学习的主人；从教育者的层面来说，就是要千方百计地调动学生的学习积极性，让学生产生“我要学习”的愿望，让学生变被动学习为主动学习，让学生在快乐中接受教育，在快乐中成长。</w:t>
      </w:r>
    </w:p>
    <w:p w14:paraId="2EA09EDD">
      <w:pPr>
        <w:spacing w:line="360" w:lineRule="auto"/>
        <w:ind w:firstLine="472" w:firstLineChars="196"/>
        <w:rPr>
          <w:rFonts w:ascii="宋体" w:cs="宋体"/>
          <w:sz w:val="24"/>
          <w:szCs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求真：</w:t>
      </w:r>
      <w:r>
        <w:rPr>
          <w:rFonts w:hint="eastAsia"/>
          <w:sz w:val="24"/>
          <w:szCs w:val="24"/>
        </w:rPr>
        <w:t>“千教万教教人求真，千学万学学做真人”。做真实的人，做真诚的人，万事求真，则事可成；万事求真，则业可就。真乃善美之始，没有真，则无以求善美。对广大师生来说，在教学中，要求真，求实，求是，方可达教学佳境。坚持实事求是、努力探索、弘扬真理、追求真诚；同时注重真切的传授体验，包容真切的个体感受，尊崇个体的一切认知规律。</w:t>
      </w:r>
    </w:p>
    <w:p w14:paraId="53C400C0">
      <w:pPr>
        <w:spacing w:line="360" w:lineRule="auto"/>
        <w:ind w:firstLine="472" w:firstLineChars="196"/>
        <w:rPr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践行：</w:t>
      </w:r>
      <w:r>
        <w:rPr>
          <w:rFonts w:hint="eastAsia"/>
          <w:sz w:val="24"/>
          <w:szCs w:val="24"/>
        </w:rPr>
        <w:t>强调了社会实践的重要性，鼓励学生不但要重视理论知识，也要重视实践，重视技能训练，知行合一。书本上学来的知识即使是真实正确的，对自己来说也有隔膜。没有亲身实践，就不能很好地理解。所以，在学习的过程中，将所学知识运用到生活实践中去，同时缜密思考，把所学和所用有机结合起来。学习不是最终目的，学以致用才是更重要的。</w:t>
      </w:r>
    </w:p>
    <w:p w14:paraId="69843ED9">
      <w:pPr>
        <w:spacing w:line="360" w:lineRule="auto"/>
        <w:ind w:firstLine="472" w:firstLineChars="196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创新：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苟日新，日日新，又日新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意为与时俱进，开拓创新。学习贵在创新。创新是科技发展的生命力所在。学习书本上的知识，虽然不同于科学家的研究，但也要求学生敢于用多种思维方式探讨所学的东西。学生最重要的学习是学会学习，学习者必须懂得学什么，何时学，何处学，为什么学和怎样学。学会创设创造性学习的环境，寻找独特的方法，善于捕捉机会发现问题和解决习题，创造性学习者能能动地安排学习，有较系统的学习方法，并养成了良好的学习习惯。</w:t>
      </w:r>
    </w:p>
    <w:p w14:paraId="6DD8FEDB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05CE2841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43F59523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3D3049CF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26C622E5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1C75613F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3B095653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7CE2A254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6AAF5CF1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69062AF2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1A9BD135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6084CE0C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389FDB81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5C88E546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6D9439C5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42944532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18D74FC1">
      <w:pPr>
        <w:spacing w:line="360" w:lineRule="auto"/>
        <w:ind w:firstLine="470" w:firstLineChars="196"/>
        <w:rPr>
          <w:rFonts w:hint="eastAsia"/>
          <w:sz w:val="24"/>
          <w:szCs w:val="24"/>
        </w:rPr>
      </w:pPr>
      <w:bookmarkStart w:id="0" w:name="_GoBack"/>
      <w:bookmarkEnd w:id="0"/>
    </w:p>
    <w:p w14:paraId="0A57E260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0E062C50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2A53A459">
      <w:pPr>
        <w:spacing w:line="360" w:lineRule="auto"/>
        <w:ind w:firstLine="470" w:firstLineChars="196"/>
        <w:rPr>
          <w:rFonts w:hint="eastAsia"/>
          <w:sz w:val="24"/>
          <w:szCs w:val="24"/>
        </w:rPr>
      </w:pPr>
    </w:p>
    <w:p w14:paraId="405970C7">
      <w:pPr>
        <w:spacing w:line="360" w:lineRule="auto"/>
        <w:rPr>
          <w:rFonts w:ascii="隶书" w:hAnsi="宋体" w:eastAsia="隶书" w:cs="宋体"/>
          <w:b/>
          <w:kern w:val="0"/>
          <w:sz w:val="52"/>
          <w:szCs w:val="52"/>
        </w:rPr>
      </w:pPr>
      <w:r>
        <w:rPr>
          <w:rFonts w:hint="eastAsia" w:ascii="隶书" w:hAnsi="宋体" w:eastAsia="隶书" w:cs="宋体"/>
          <w:b/>
          <w:kern w:val="0"/>
          <w:sz w:val="52"/>
          <w:szCs w:val="52"/>
        </w:rPr>
        <w:t>校</w:t>
      </w:r>
      <w:r>
        <w:rPr>
          <w:rFonts w:ascii="隶书" w:hAnsi="宋体" w:eastAsia="隶书" w:cs="宋体"/>
          <w:b/>
          <w:kern w:val="0"/>
          <w:sz w:val="52"/>
          <w:szCs w:val="52"/>
        </w:rPr>
        <w:t xml:space="preserve"> </w:t>
      </w:r>
      <w:r>
        <w:rPr>
          <w:rFonts w:hint="eastAsia" w:ascii="隶书" w:hAnsi="宋体" w:eastAsia="隶书" w:cs="宋体"/>
          <w:b/>
          <w:kern w:val="0"/>
          <w:sz w:val="52"/>
          <w:szCs w:val="52"/>
        </w:rPr>
        <w:t>歌</w:t>
      </w:r>
    </w:p>
    <w:p w14:paraId="37F96770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前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程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莫</w:t>
      </w:r>
      <w:r>
        <w:rPr>
          <w:rFonts w:ascii="宋体" w:hAnsi="宋体" w:cs="宋体"/>
          <w:b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b/>
          <w:kern w:val="0"/>
          <w:sz w:val="30"/>
          <w:szCs w:val="30"/>
        </w:rPr>
        <w:t>愁</w:t>
      </w:r>
    </w:p>
    <w:p w14:paraId="3A0E943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——南京市莫愁中等专业学校校歌</w:t>
      </w:r>
    </w:p>
    <w:p w14:paraId="44446663">
      <w:pPr>
        <w:spacing w:line="360" w:lineRule="auto"/>
        <w:rPr>
          <w:rFonts w:hint="eastAsia"/>
          <w:szCs w:val="21"/>
        </w:rPr>
      </w:pPr>
      <w:r>
        <w:rPr>
          <w:rFonts w:eastAsia="华文中宋"/>
          <w:kern w:val="0"/>
          <w:sz w:val="32"/>
          <w:szCs w:val="32"/>
        </w:rPr>
        <w:drawing>
          <wp:inline distT="0" distB="0" distL="114300" distR="114300">
            <wp:extent cx="5760085" cy="7442835"/>
            <wp:effectExtent l="0" t="0" r="12065" b="5715"/>
            <wp:docPr id="1" name="图片 1" descr="歌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歌谱"/>
                    <pic:cNvPicPr>
                      <a:picLocks noChangeAspect="1"/>
                    </pic:cNvPicPr>
                  </pic:nvPicPr>
                  <pic:blipFill>
                    <a:blip r:embed="rId4"/>
                    <a:srcRect t="9875" r="590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GJhNzlhYmM2ZWZjZjg4NTJiMjlkMjU5OTRlNDQifQ=="/>
  </w:docVars>
  <w:rsids>
    <w:rsidRoot w:val="00006C5C"/>
    <w:rsid w:val="00006C5C"/>
    <w:rsid w:val="001B2F9F"/>
    <w:rsid w:val="00376E1E"/>
    <w:rsid w:val="003F5100"/>
    <w:rsid w:val="00524BB3"/>
    <w:rsid w:val="00BC18E2"/>
    <w:rsid w:val="00C0012F"/>
    <w:rsid w:val="00EC3D95"/>
    <w:rsid w:val="00FA68CF"/>
    <w:rsid w:val="3A6C5F31"/>
    <w:rsid w:val="50543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pBdr>
        <w:bottom w:val="single" w:color="365F91" w:sz="12" w:space="1"/>
      </w:pBdr>
      <w:spacing w:before="600" w:after="80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4"/>
      <w:lang w:eastAsia="en-US" w:bidi="en-US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lang w:eastAsia="en-US" w:bidi="en-US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widowControl/>
      <w:pBdr>
        <w:bottom w:val="single" w:color="95B3D7" w:sz="4" w:space="1"/>
      </w:pBdr>
      <w:spacing w:before="200" w:after="80"/>
      <w:jc w:val="left"/>
      <w:outlineLvl w:val="2"/>
    </w:pPr>
    <w:rPr>
      <w:rFonts w:ascii="Cambria" w:hAnsi="Cambria" w:eastAsia="宋体" w:cs="Times New Roman"/>
      <w:color w:val="4F81BD"/>
      <w:kern w:val="0"/>
      <w:sz w:val="24"/>
      <w:lang w:eastAsia="en-US" w:bidi="en-US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widowControl/>
      <w:pBdr>
        <w:bottom w:val="single" w:color="B8CCE4" w:sz="4" w:space="2"/>
      </w:pBdr>
      <w:spacing w:before="200" w:after="80"/>
      <w:jc w:val="left"/>
      <w:outlineLvl w:val="3"/>
    </w:pPr>
    <w:rPr>
      <w:rFonts w:ascii="Cambria" w:hAnsi="Cambria" w:eastAsia="宋体" w:cs="Times New Roman"/>
      <w:i/>
      <w:iCs/>
      <w:color w:val="4F81BD"/>
      <w:kern w:val="0"/>
      <w:sz w:val="24"/>
      <w:lang w:eastAsia="en-US" w:bidi="en-US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="Cambria" w:hAnsi="Cambria" w:eastAsia="宋体" w:cs="Times New Roman"/>
      <w:color w:val="4F81BD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="Cambria" w:hAnsi="Cambria" w:eastAsia="宋体" w:cs="Times New Roman"/>
      <w:i/>
      <w:iCs/>
      <w:color w:val="4F81BD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="Cambria" w:hAnsi="Cambria" w:eastAsia="宋体" w:cs="Times New Roman"/>
      <w:b/>
      <w:bCs/>
      <w:color w:val="9BBB59"/>
      <w:kern w:val="0"/>
      <w:sz w:val="20"/>
      <w:szCs w:val="20"/>
      <w:lang w:eastAsia="en-US" w:bidi="en-US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="Cambria" w:hAnsi="Cambria" w:eastAsia="宋体" w:cs="Times New Roman"/>
      <w:b/>
      <w:bCs/>
      <w:i/>
      <w:iCs/>
      <w:color w:val="9BBB59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="Cambria" w:hAnsi="Cambria" w:eastAsia="宋体" w:cs="Times New Roman"/>
      <w:i/>
      <w:iCs/>
      <w:color w:val="9BBB59"/>
      <w:kern w:val="0"/>
      <w:sz w:val="20"/>
      <w:szCs w:val="20"/>
      <w:lang w:eastAsia="en-US" w:bidi="en-US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7"/>
    <w:semiHidden/>
    <w:unhideWhenUsed/>
    <w:qFormat/>
    <w:uiPriority w:val="99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styleId="14">
    <w:name w:val="header"/>
    <w:basedOn w:val="1"/>
    <w:link w:val="4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="Calibri" w:hAnsi="Calibri" w:eastAsia="宋体" w:cs="Times New Roman"/>
      <w:kern w:val="0"/>
      <w:sz w:val="18"/>
      <w:szCs w:val="18"/>
      <w:lang w:eastAsia="en-US" w:bidi="en-US"/>
    </w:rPr>
  </w:style>
  <w:style w:type="paragraph" w:styleId="15">
    <w:name w:val="Subtitle"/>
    <w:basedOn w:val="1"/>
    <w:next w:val="1"/>
    <w:link w:val="32"/>
    <w:qFormat/>
    <w:uiPriority w:val="11"/>
    <w:pPr>
      <w:widowControl/>
      <w:spacing w:before="200" w:after="900"/>
      <w:jc w:val="right"/>
    </w:pPr>
    <w:rPr>
      <w:rFonts w:ascii="Calibri" w:hAnsi="Calibri" w:eastAsia="宋体" w:cs="Times New Roman"/>
      <w:i/>
      <w:iCs/>
      <w:kern w:val="0"/>
      <w:sz w:val="24"/>
      <w:lang w:eastAsia="en-US" w:bidi="en-US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next w:val="1"/>
    <w:link w:val="31"/>
    <w:qFormat/>
    <w:uiPriority w:val="10"/>
    <w:pPr>
      <w:widowControl/>
      <w:pBdr>
        <w:top w:val="single" w:color="A7BFDE" w:sz="8" w:space="10"/>
        <w:bottom w:val="single" w:color="9BBB59" w:sz="24" w:space="15"/>
      </w:pBdr>
      <w:jc w:val="center"/>
    </w:pPr>
    <w:rPr>
      <w:rFonts w:ascii="Cambria" w:hAnsi="Cambria" w:eastAsia="宋体" w:cs="Times New Roman"/>
      <w:i/>
      <w:iCs/>
      <w:color w:val="243F60"/>
      <w:kern w:val="0"/>
      <w:sz w:val="60"/>
      <w:szCs w:val="60"/>
      <w:lang w:eastAsia="en-US" w:bidi="en-US"/>
    </w:r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A5A5A"/>
    </w:rPr>
  </w:style>
  <w:style w:type="character" w:customStyle="1" w:styleId="22">
    <w:name w:val="标题 1 Char"/>
    <w:basedOn w:val="19"/>
    <w:link w:val="2"/>
    <w:qFormat/>
    <w:uiPriority w:val="9"/>
    <w:rPr>
      <w:rFonts w:ascii="Cambria" w:hAnsi="Cambria" w:eastAsia="宋体" w:cs="Times New Roman"/>
      <w:b/>
      <w:bCs/>
      <w:color w:val="365F91"/>
      <w:sz w:val="24"/>
      <w:szCs w:val="24"/>
    </w:rPr>
  </w:style>
  <w:style w:type="character" w:customStyle="1" w:styleId="23">
    <w:name w:val="标题 2 Char"/>
    <w:basedOn w:val="19"/>
    <w:link w:val="3"/>
    <w:semiHidden/>
    <w:qFormat/>
    <w:uiPriority w:val="9"/>
    <w:rPr>
      <w:rFonts w:ascii="Cambria" w:hAnsi="Cambria" w:eastAsia="宋体" w:cs="Times New Roman"/>
      <w:color w:val="365F91"/>
      <w:sz w:val="24"/>
      <w:szCs w:val="24"/>
    </w:rPr>
  </w:style>
  <w:style w:type="character" w:customStyle="1" w:styleId="24">
    <w:name w:val="标题 3 Char"/>
    <w:basedOn w:val="19"/>
    <w:link w:val="4"/>
    <w:semiHidden/>
    <w:qFormat/>
    <w:uiPriority w:val="9"/>
    <w:rPr>
      <w:rFonts w:ascii="Cambria" w:hAnsi="Cambria" w:eastAsia="宋体" w:cs="Times New Roman"/>
      <w:color w:val="4F81BD"/>
      <w:sz w:val="24"/>
      <w:szCs w:val="24"/>
    </w:rPr>
  </w:style>
  <w:style w:type="character" w:customStyle="1" w:styleId="25">
    <w:name w:val="标题 4 Char"/>
    <w:basedOn w:val="19"/>
    <w:link w:val="5"/>
    <w:semiHidden/>
    <w:qFormat/>
    <w:uiPriority w:val="9"/>
    <w:rPr>
      <w:rFonts w:ascii="Cambria" w:hAnsi="Cambria" w:eastAsia="宋体" w:cs="Times New Roman"/>
      <w:i/>
      <w:iCs/>
      <w:color w:val="4F81BD"/>
      <w:sz w:val="24"/>
      <w:szCs w:val="24"/>
    </w:rPr>
  </w:style>
  <w:style w:type="character" w:customStyle="1" w:styleId="26">
    <w:name w:val="标题 5 Char"/>
    <w:basedOn w:val="19"/>
    <w:link w:val="6"/>
    <w:semiHidden/>
    <w:qFormat/>
    <w:uiPriority w:val="9"/>
    <w:rPr>
      <w:rFonts w:ascii="Cambria" w:hAnsi="Cambria" w:eastAsia="宋体" w:cs="Times New Roman"/>
      <w:color w:val="4F81BD"/>
    </w:rPr>
  </w:style>
  <w:style w:type="character" w:customStyle="1" w:styleId="27">
    <w:name w:val="标题 6 Char"/>
    <w:basedOn w:val="19"/>
    <w:link w:val="7"/>
    <w:semiHidden/>
    <w:qFormat/>
    <w:uiPriority w:val="9"/>
    <w:rPr>
      <w:rFonts w:ascii="Cambria" w:hAnsi="Cambria" w:eastAsia="宋体" w:cs="Times New Roman"/>
      <w:i/>
      <w:iCs/>
      <w:color w:val="4F81BD"/>
    </w:rPr>
  </w:style>
  <w:style w:type="character" w:customStyle="1" w:styleId="28">
    <w:name w:val="标题 7 Char"/>
    <w:basedOn w:val="19"/>
    <w:link w:val="8"/>
    <w:semiHidden/>
    <w:qFormat/>
    <w:uiPriority w:val="9"/>
    <w:rPr>
      <w:rFonts w:ascii="Cambria" w:hAnsi="Cambria" w:eastAsia="宋体" w:cs="Times New Roman"/>
      <w:b/>
      <w:bCs/>
      <w:color w:val="9BBB59"/>
      <w:sz w:val="20"/>
      <w:szCs w:val="20"/>
    </w:rPr>
  </w:style>
  <w:style w:type="character" w:customStyle="1" w:styleId="29">
    <w:name w:val="标题 8 Char"/>
    <w:basedOn w:val="19"/>
    <w:link w:val="9"/>
    <w:semiHidden/>
    <w:qFormat/>
    <w:uiPriority w:val="9"/>
    <w:rPr>
      <w:rFonts w:ascii="Cambria" w:hAnsi="Cambria" w:eastAsia="宋体" w:cs="Times New Roman"/>
      <w:b/>
      <w:bCs/>
      <w:i/>
      <w:iCs/>
      <w:color w:val="9BBB59"/>
      <w:sz w:val="20"/>
      <w:szCs w:val="20"/>
    </w:rPr>
  </w:style>
  <w:style w:type="character" w:customStyle="1" w:styleId="30">
    <w:name w:val="标题 9 Char"/>
    <w:basedOn w:val="19"/>
    <w:link w:val="10"/>
    <w:semiHidden/>
    <w:qFormat/>
    <w:uiPriority w:val="9"/>
    <w:rPr>
      <w:rFonts w:ascii="Cambria" w:hAnsi="Cambria" w:eastAsia="宋体" w:cs="Times New Roman"/>
      <w:i/>
      <w:iCs/>
      <w:color w:val="9BBB59"/>
      <w:sz w:val="20"/>
      <w:szCs w:val="20"/>
    </w:rPr>
  </w:style>
  <w:style w:type="character" w:customStyle="1" w:styleId="31">
    <w:name w:val="标题 Char"/>
    <w:basedOn w:val="19"/>
    <w:link w:val="17"/>
    <w:qFormat/>
    <w:uiPriority w:val="10"/>
    <w:rPr>
      <w:rFonts w:ascii="Cambria" w:hAnsi="Cambria" w:eastAsia="宋体" w:cs="Times New Roman"/>
      <w:i/>
      <w:iCs/>
      <w:color w:val="243F6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="Calibr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paragraph" w:styleId="36">
    <w:name w:val="Quote"/>
    <w:basedOn w:val="1"/>
    <w:next w:val="1"/>
    <w:link w:val="37"/>
    <w:qFormat/>
    <w:uiPriority w:val="29"/>
    <w:pPr>
      <w:widowControl/>
      <w:ind w:firstLine="360"/>
      <w:jc w:val="left"/>
    </w:pPr>
    <w:rPr>
      <w:rFonts w:ascii="Cambria" w:hAnsi="Cambria" w:eastAsia="宋体" w:cs="Times New Roman"/>
      <w:i/>
      <w:iCs/>
      <w:color w:val="5A5A5A"/>
      <w:kern w:val="0"/>
      <w:sz w:val="22"/>
      <w:szCs w:val="22"/>
      <w:lang w:eastAsia="en-US" w:bidi="en-US"/>
    </w:rPr>
  </w:style>
  <w:style w:type="character" w:customStyle="1" w:styleId="37">
    <w:name w:val="引用 Char"/>
    <w:basedOn w:val="19"/>
    <w:link w:val="36"/>
    <w:qFormat/>
    <w:uiPriority w:val="29"/>
    <w:rPr>
      <w:rFonts w:ascii="Cambria" w:hAnsi="Cambria" w:eastAsia="宋体" w:cs="Times New Roman"/>
      <w:i/>
      <w:iCs/>
      <w:color w:val="5A5A5A"/>
    </w:rPr>
  </w:style>
  <w:style w:type="paragraph" w:styleId="38">
    <w:name w:val="Intense Quote"/>
    <w:basedOn w:val="1"/>
    <w:next w:val="1"/>
    <w:link w:val="39"/>
    <w:qFormat/>
    <w:uiPriority w:val="30"/>
    <w:pPr>
      <w:widowControl/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 w:eastAsia="宋体" w:cs="Times New Roman"/>
      <w:i/>
      <w:iCs/>
      <w:color w:val="FFFFFF"/>
      <w:kern w:val="0"/>
      <w:sz w:val="24"/>
      <w:lang w:eastAsia="en-US" w:bidi="en-US"/>
    </w:rPr>
  </w:style>
  <w:style w:type="character" w:customStyle="1" w:styleId="39">
    <w:name w:val="明显引用 Char"/>
    <w:basedOn w:val="19"/>
    <w:link w:val="38"/>
    <w:qFormat/>
    <w:uiPriority w:val="30"/>
    <w:rPr>
      <w:rFonts w:ascii="Cambria" w:hAnsi="Cambria" w:eastAsia="宋体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40">
    <w:name w:val="_Style 39"/>
    <w:qFormat/>
    <w:uiPriority w:val="19"/>
    <w:rPr>
      <w:i/>
      <w:iCs/>
      <w:color w:val="5A5A5A"/>
    </w:rPr>
  </w:style>
  <w:style w:type="character" w:customStyle="1" w:styleId="41">
    <w:name w:val="_Style 40"/>
    <w:qFormat/>
    <w:uiPriority w:val="21"/>
    <w:rPr>
      <w:b/>
      <w:bCs/>
      <w:i/>
      <w:iCs/>
      <w:color w:val="4F81BD"/>
      <w:sz w:val="22"/>
      <w:szCs w:val="22"/>
    </w:rPr>
  </w:style>
  <w:style w:type="character" w:customStyle="1" w:styleId="42">
    <w:name w:val="_Style 41"/>
    <w:qFormat/>
    <w:uiPriority w:val="31"/>
    <w:rPr>
      <w:color w:val="auto"/>
      <w:u w:val="single" w:color="9BBB59"/>
    </w:rPr>
  </w:style>
  <w:style w:type="character" w:customStyle="1" w:styleId="43">
    <w:name w:val="_Style 42"/>
    <w:basedOn w:val="19"/>
    <w:qFormat/>
    <w:uiPriority w:val="32"/>
    <w:rPr>
      <w:b/>
      <w:bCs/>
      <w:color w:val="76923C"/>
      <w:u w:val="single" w:color="9BBB59"/>
    </w:rPr>
  </w:style>
  <w:style w:type="character" w:customStyle="1" w:styleId="44">
    <w:name w:val="_Style 43"/>
    <w:basedOn w:val="19"/>
    <w:qFormat/>
    <w:uiPriority w:val="33"/>
    <w:rPr>
      <w:rFonts w:ascii="Cambria" w:hAnsi="Cambria" w:eastAsia="宋体" w:cs="Times New Roman"/>
      <w:b/>
      <w:bCs/>
      <w:i/>
      <w:iCs/>
      <w:color w:val="auto"/>
    </w:rPr>
  </w:style>
  <w:style w:type="paragraph" w:customStyle="1" w:styleId="45">
    <w:name w:val="_Style 44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7">
    <w:name w:val="页脚 Char"/>
    <w:basedOn w:val="19"/>
    <w:link w:val="13"/>
    <w:semiHidden/>
    <w:qFormat/>
    <w:uiPriority w:val="99"/>
    <w:rPr>
      <w:sz w:val="18"/>
      <w:szCs w:val="18"/>
    </w:rPr>
  </w:style>
  <w:style w:type="character" w:customStyle="1" w:styleId="48">
    <w:name w:val="批注框文本 Char"/>
    <w:basedOn w:val="19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1835</Words>
  <Characters>1835</Characters>
  <Lines>13</Lines>
  <Paragraphs>3</Paragraphs>
  <TotalTime>2</TotalTime>
  <ScaleCrop>false</ScaleCrop>
  <LinksUpToDate>false</LinksUpToDate>
  <CharactersWithSpaces>1844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2013-04-25T05:07:00Z</dcterms:created>
  <dc:creator>lenovo</dc:creator>
  <cp:lastModifiedBy>爱清咖爱生活</cp:lastModifiedBy>
  <dcterms:modified xsi:type="dcterms:W3CDTF">2024-11-15T05:51:09Z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4E411C1C33AB470BA9639BD71430DA7B_13</vt:lpwstr>
  </property>
</Properties>
</file>