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0"/>
        </w:rPr>
      </w:pPr>
    </w:p>
    <w:p>
      <w:pPr>
        <w:pStyle w:val="2"/>
        <w:spacing w:before="6"/>
        <w:rPr>
          <w:sz w:val="19"/>
        </w:rPr>
      </w:pPr>
    </w:p>
    <w:p>
      <w:pPr>
        <w:pStyle w:val="2"/>
        <w:spacing w:before="62"/>
        <w:ind w:left="2275" w:right="2330"/>
        <w:jc w:val="center"/>
      </w:pPr>
      <w:bookmarkStart w:id="0" w:name="教育收费公示表"/>
      <w:bookmarkEnd w:id="0"/>
      <w:bookmarkStart w:id="1" w:name="南京市小学教育收费标准"/>
      <w:bookmarkEnd w:id="1"/>
      <w:r>
        <w:t>南京市小学教育收费标准</w:t>
      </w:r>
    </w:p>
    <w:p>
      <w:pPr>
        <w:pStyle w:val="2"/>
        <w:spacing w:before="7"/>
        <w:rPr>
          <w:sz w:val="13"/>
        </w:rPr>
      </w:pPr>
    </w:p>
    <w:p>
      <w:pPr>
        <w:spacing w:before="71"/>
        <w:ind w:left="0" w:right="1344" w:firstLine="0"/>
        <w:jc w:val="right"/>
        <w:rPr>
          <w:sz w:val="20"/>
        </w:rPr>
      </w:pPr>
      <w:r>
        <w:rPr>
          <w:w w:val="95"/>
          <w:sz w:val="20"/>
        </w:rPr>
        <w:t>单位：元/生•学期</w:t>
      </w: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2251"/>
        <w:gridCol w:w="2381"/>
        <w:gridCol w:w="258"/>
        <w:gridCol w:w="3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064" w:type="dxa"/>
          </w:tcPr>
          <w:p>
            <w:pPr>
              <w:pStyle w:val="7"/>
              <w:spacing w:before="4"/>
              <w:rPr>
                <w:sz w:val="23"/>
              </w:rPr>
            </w:pPr>
          </w:p>
          <w:p>
            <w:pPr>
              <w:pStyle w:val="7"/>
              <w:ind w:left="209" w:right="203"/>
              <w:jc w:val="center"/>
              <w:rPr>
                <w:sz w:val="20"/>
              </w:rPr>
            </w:pPr>
            <w:r>
              <w:rPr>
                <w:sz w:val="20"/>
              </w:rPr>
              <w:t>收费项目</w:t>
            </w:r>
          </w:p>
        </w:tc>
        <w:tc>
          <w:tcPr>
            <w:tcW w:w="2251" w:type="dxa"/>
          </w:tcPr>
          <w:p>
            <w:pPr>
              <w:pStyle w:val="7"/>
              <w:spacing w:before="4"/>
              <w:rPr>
                <w:sz w:val="23"/>
              </w:rPr>
            </w:pPr>
          </w:p>
          <w:p>
            <w:pPr>
              <w:pStyle w:val="7"/>
              <w:ind w:right="7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收费标准</w:t>
            </w:r>
          </w:p>
        </w:tc>
        <w:tc>
          <w:tcPr>
            <w:tcW w:w="2381" w:type="dxa"/>
          </w:tcPr>
          <w:p>
            <w:pPr>
              <w:pStyle w:val="7"/>
              <w:spacing w:before="4"/>
              <w:rPr>
                <w:sz w:val="23"/>
              </w:rPr>
            </w:pPr>
          </w:p>
          <w:p>
            <w:pPr>
              <w:pStyle w:val="7"/>
              <w:ind w:left="789"/>
              <w:rPr>
                <w:sz w:val="20"/>
              </w:rPr>
            </w:pPr>
            <w:r>
              <w:rPr>
                <w:sz w:val="20"/>
              </w:rPr>
              <w:t>收费依据</w:t>
            </w:r>
          </w:p>
        </w:tc>
        <w:tc>
          <w:tcPr>
            <w:tcW w:w="3557" w:type="dxa"/>
            <w:gridSpan w:val="2"/>
          </w:tcPr>
          <w:p>
            <w:pPr>
              <w:pStyle w:val="7"/>
              <w:spacing w:before="4"/>
              <w:rPr>
                <w:sz w:val="23"/>
              </w:rPr>
            </w:pPr>
          </w:p>
          <w:p>
            <w:pPr>
              <w:pStyle w:val="7"/>
              <w:ind w:left="1557" w:right="1549"/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064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17"/>
              </w:rPr>
            </w:pPr>
          </w:p>
          <w:p>
            <w:pPr>
              <w:pStyle w:val="7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住宿费</w:t>
            </w:r>
          </w:p>
        </w:tc>
        <w:tc>
          <w:tcPr>
            <w:tcW w:w="2251" w:type="dxa"/>
          </w:tcPr>
          <w:p>
            <w:pPr>
              <w:pStyle w:val="7"/>
              <w:spacing w:before="155"/>
              <w:ind w:left="529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（一级）</w:t>
            </w:r>
          </w:p>
          <w:p>
            <w:pPr>
              <w:pStyle w:val="7"/>
              <w:spacing w:before="44"/>
              <w:ind w:left="529"/>
              <w:rPr>
                <w:sz w:val="20"/>
              </w:rPr>
            </w:pPr>
            <w:r>
              <w:rPr>
                <w:sz w:val="20"/>
              </w:rPr>
              <w:t>350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（二级）</w:t>
            </w:r>
          </w:p>
          <w:p>
            <w:pPr>
              <w:pStyle w:val="7"/>
              <w:spacing w:before="43"/>
              <w:ind w:left="529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（三级）</w:t>
            </w:r>
          </w:p>
        </w:tc>
        <w:tc>
          <w:tcPr>
            <w:tcW w:w="2381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17"/>
              </w:rPr>
            </w:pPr>
          </w:p>
          <w:p>
            <w:pPr>
              <w:pStyle w:val="7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宁价费［2012］241 号</w:t>
            </w:r>
          </w:p>
        </w:tc>
        <w:tc>
          <w:tcPr>
            <w:tcW w:w="3557" w:type="dxa"/>
            <w:gridSpan w:val="2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336"/>
              </w:tabs>
              <w:spacing w:before="76" w:after="0" w:line="256" w:lineRule="auto"/>
              <w:ind w:left="8" w:right="0" w:firstLine="0"/>
              <w:jc w:val="both"/>
              <w:rPr>
                <w:sz w:val="20"/>
              </w:rPr>
            </w:pPr>
            <w:r>
              <w:rPr>
                <w:sz w:val="20"/>
              </w:rPr>
              <w:t>少数硬件设施好、服务有特色，且实</w:t>
            </w:r>
            <w:r>
              <w:rPr>
                <w:spacing w:val="-7"/>
                <w:sz w:val="20"/>
              </w:rPr>
              <w:t>际成本超过收费标准的，由市价格主管部</w:t>
            </w:r>
            <w:r>
              <w:rPr>
                <w:sz w:val="20"/>
              </w:rPr>
              <w:t>门另行核定。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97"/>
              </w:tabs>
              <w:spacing w:before="0" w:after="0" w:line="254" w:lineRule="exact"/>
              <w:ind w:left="296" w:right="0" w:hanging="289"/>
              <w:jc w:val="both"/>
              <w:rPr>
                <w:sz w:val="20"/>
              </w:rPr>
            </w:pPr>
            <w:r>
              <w:rPr>
                <w:sz w:val="20"/>
              </w:rPr>
              <w:t>农村公办小学免收寄宿生住宿费。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064" w:type="dxa"/>
          </w:tcPr>
          <w:p>
            <w:pPr>
              <w:pStyle w:val="7"/>
              <w:spacing w:before="12"/>
              <w:rPr>
                <w:sz w:val="28"/>
              </w:rPr>
            </w:pPr>
          </w:p>
          <w:p>
            <w:pPr>
              <w:pStyle w:val="7"/>
              <w:ind w:left="209" w:right="203"/>
              <w:jc w:val="center"/>
              <w:rPr>
                <w:sz w:val="20"/>
              </w:rPr>
            </w:pPr>
            <w:r>
              <w:rPr>
                <w:sz w:val="20"/>
              </w:rPr>
              <w:t>社会实践活动费</w:t>
            </w:r>
          </w:p>
        </w:tc>
        <w:tc>
          <w:tcPr>
            <w:tcW w:w="2251" w:type="dxa"/>
          </w:tcPr>
          <w:p>
            <w:pPr>
              <w:pStyle w:val="7"/>
              <w:spacing w:before="12"/>
              <w:rPr>
                <w:sz w:val="28"/>
              </w:rPr>
            </w:pPr>
          </w:p>
          <w:p>
            <w:pPr>
              <w:pStyle w:val="7"/>
              <w:ind w:left="1004" w:right="99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381" w:type="dxa"/>
          </w:tcPr>
          <w:p>
            <w:pPr>
              <w:pStyle w:val="7"/>
              <w:spacing w:before="12"/>
              <w:rPr>
                <w:sz w:val="28"/>
              </w:rPr>
            </w:pPr>
          </w:p>
          <w:p>
            <w:pPr>
              <w:pStyle w:val="7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宁价费［2004］373 号</w:t>
            </w:r>
          </w:p>
        </w:tc>
        <w:tc>
          <w:tcPr>
            <w:tcW w:w="258" w:type="dxa"/>
            <w:tcBorders>
              <w:right w:val="nil"/>
            </w:tcBorders>
          </w:tcPr>
          <w:p>
            <w:pPr>
              <w:pStyle w:val="7"/>
              <w:spacing w:before="90"/>
              <w:ind w:left="8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7"/>
              <w:spacing w:before="3"/>
              <w:ind w:left="8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>
            <w:pPr>
              <w:pStyle w:val="7"/>
              <w:spacing w:before="44"/>
              <w:ind w:left="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99" w:type="dxa"/>
            <w:tcBorders>
              <w:left w:val="nil"/>
            </w:tcBorders>
          </w:tcPr>
          <w:p>
            <w:pPr>
              <w:pStyle w:val="7"/>
              <w:spacing w:before="90" w:line="261" w:lineRule="auto"/>
              <w:ind w:left="63" w:right="421" w:hanging="10"/>
              <w:rPr>
                <w:sz w:val="20"/>
              </w:rPr>
            </w:pPr>
            <w:r>
              <w:rPr>
                <w:sz w:val="20"/>
              </w:rPr>
              <w:t>仅限门票、交通费、食宿费。 学期末按实结算、多退少不补。仅限城市中小学。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064" w:type="dxa"/>
          </w:tcPr>
          <w:p>
            <w:pPr>
              <w:pStyle w:val="7"/>
              <w:spacing w:before="7"/>
              <w:rPr>
                <w:sz w:val="22"/>
              </w:rPr>
            </w:pPr>
          </w:p>
          <w:p>
            <w:pPr>
              <w:pStyle w:val="7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校服费</w:t>
            </w:r>
          </w:p>
        </w:tc>
        <w:tc>
          <w:tcPr>
            <w:tcW w:w="2251" w:type="dxa"/>
          </w:tcPr>
          <w:p>
            <w:pPr>
              <w:pStyle w:val="7"/>
              <w:spacing w:before="7"/>
              <w:rPr>
                <w:sz w:val="22"/>
              </w:rPr>
            </w:pPr>
          </w:p>
          <w:p>
            <w:pPr>
              <w:pStyle w:val="7"/>
              <w:ind w:right="7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按实收取</w:t>
            </w:r>
          </w:p>
        </w:tc>
        <w:tc>
          <w:tcPr>
            <w:tcW w:w="2381" w:type="dxa"/>
          </w:tcPr>
          <w:p>
            <w:pPr>
              <w:pStyle w:val="7"/>
              <w:spacing w:before="140" w:line="280" w:lineRule="auto"/>
              <w:ind w:left="270" w:right="85"/>
              <w:rPr>
                <w:sz w:val="20"/>
              </w:rPr>
            </w:pPr>
            <w:r>
              <w:rPr>
                <w:sz w:val="20"/>
              </w:rPr>
              <w:t>宁价费［2004］373 号苏价费［2010］336 号</w:t>
            </w:r>
          </w:p>
        </w:tc>
        <w:tc>
          <w:tcPr>
            <w:tcW w:w="258" w:type="dxa"/>
            <w:tcBorders>
              <w:right w:val="nil"/>
            </w:tcBorders>
          </w:tcPr>
          <w:p>
            <w:pPr>
              <w:pStyle w:val="7"/>
              <w:spacing w:before="162"/>
              <w:ind w:left="8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99" w:type="dxa"/>
            <w:tcBorders>
              <w:left w:val="nil"/>
            </w:tcBorders>
          </w:tcPr>
          <w:p>
            <w:pPr>
              <w:pStyle w:val="7"/>
              <w:spacing w:before="162"/>
              <w:ind w:left="72" w:right="1419" w:hanging="15"/>
              <w:rPr>
                <w:sz w:val="20"/>
              </w:rPr>
            </w:pPr>
            <w:r>
              <w:rPr>
                <w:sz w:val="20"/>
              </w:rPr>
              <w:t>坚持家长自愿原则。农村小学不作要求。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64" w:type="dxa"/>
          </w:tcPr>
          <w:p>
            <w:pPr>
              <w:pStyle w:val="7"/>
              <w:spacing w:before="4"/>
              <w:rPr>
                <w:sz w:val="14"/>
              </w:rPr>
            </w:pPr>
          </w:p>
          <w:p>
            <w:pPr>
              <w:pStyle w:val="7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伙食费</w:t>
            </w:r>
          </w:p>
        </w:tc>
        <w:tc>
          <w:tcPr>
            <w:tcW w:w="2251" w:type="dxa"/>
          </w:tcPr>
          <w:p>
            <w:pPr>
              <w:pStyle w:val="7"/>
              <w:spacing w:before="4"/>
              <w:rPr>
                <w:sz w:val="14"/>
              </w:rPr>
            </w:pPr>
          </w:p>
          <w:p>
            <w:pPr>
              <w:pStyle w:val="7"/>
              <w:ind w:right="7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按实收取</w:t>
            </w:r>
          </w:p>
        </w:tc>
        <w:tc>
          <w:tcPr>
            <w:tcW w:w="2381" w:type="dxa"/>
          </w:tcPr>
          <w:p>
            <w:pPr>
              <w:pStyle w:val="7"/>
              <w:spacing w:before="4"/>
              <w:rPr>
                <w:sz w:val="14"/>
              </w:rPr>
            </w:pPr>
          </w:p>
          <w:p>
            <w:pPr>
              <w:pStyle w:val="7"/>
              <w:ind w:left="263"/>
              <w:rPr>
                <w:sz w:val="20"/>
              </w:rPr>
            </w:pPr>
            <w:r>
              <w:rPr>
                <w:sz w:val="20"/>
              </w:rPr>
              <w:t>宁价费［2011］20 号</w:t>
            </w:r>
          </w:p>
        </w:tc>
        <w:tc>
          <w:tcPr>
            <w:tcW w:w="3557" w:type="dxa"/>
            <w:gridSpan w:val="2"/>
          </w:tcPr>
          <w:p>
            <w:pPr>
              <w:pStyle w:val="7"/>
              <w:spacing w:before="4"/>
              <w:rPr>
                <w:sz w:val="14"/>
              </w:rPr>
            </w:pPr>
          </w:p>
          <w:p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坚持家长自愿原则。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2064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8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说明</w:t>
            </w:r>
          </w:p>
        </w:tc>
        <w:tc>
          <w:tcPr>
            <w:tcW w:w="8189" w:type="dxa"/>
            <w:gridSpan w:val="4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31"/>
              </w:tabs>
              <w:spacing w:before="131" w:after="0" w:line="247" w:lineRule="auto"/>
              <w:ind w:left="8" w:right="46" w:firstLine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南京市义务教育阶段实行免杂费、课本费、作业本费和借读费教育。免课本费办法按宁教   </w:t>
            </w:r>
            <w:r>
              <w:rPr>
                <w:sz w:val="20"/>
              </w:rPr>
              <w:t>财［2008］5</w:t>
            </w:r>
            <w:r>
              <w:rPr>
                <w:spacing w:val="-8"/>
                <w:sz w:val="20"/>
              </w:rPr>
              <w:t xml:space="preserve"> 号文件规定执行，免作业本费办法按宁教财</w:t>
            </w:r>
            <w:r>
              <w:rPr>
                <w:sz w:val="20"/>
              </w:rPr>
              <w:t>［2011］3</w:t>
            </w:r>
            <w:r>
              <w:rPr>
                <w:spacing w:val="-8"/>
                <w:sz w:val="20"/>
              </w:rPr>
              <w:t xml:space="preserve"> 号文件规定执行。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21"/>
              </w:tabs>
              <w:spacing w:before="19" w:after="0" w:line="268" w:lineRule="auto"/>
              <w:ind w:left="8" w:right="6" w:firstLine="0"/>
              <w:jc w:val="left"/>
              <w:rPr>
                <w:sz w:val="20"/>
              </w:rPr>
            </w:pPr>
            <w:r>
              <w:rPr>
                <w:sz w:val="20"/>
              </w:rPr>
              <w:t>按照宁［2017］22</w:t>
            </w:r>
            <w:r>
              <w:rPr>
                <w:spacing w:val="-8"/>
                <w:sz w:val="20"/>
              </w:rPr>
              <w:t xml:space="preserve"> 号文件规定，执行义务教育阶段家庭经济困难学生教育费用减免政策， 减免项目包括社会实践活动费、住宿费。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17"/>
              </w:tabs>
              <w:spacing w:before="0" w:after="0" w:line="249" w:lineRule="exact"/>
              <w:ind w:left="316" w:right="0" w:hanging="309"/>
              <w:jc w:val="left"/>
              <w:rPr>
                <w:sz w:val="20"/>
              </w:rPr>
            </w:pPr>
            <w:r>
              <w:rPr>
                <w:sz w:val="20"/>
              </w:rPr>
              <w:t>农村义务教育阶段学校除向自愿入伙的学生收取伙食费外，严禁收取其他任何费用。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064" w:type="dxa"/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ind w:left="210" w:right="202"/>
              <w:jc w:val="center"/>
              <w:rPr>
                <w:sz w:val="20"/>
              </w:rPr>
            </w:pPr>
            <w:r>
              <w:rPr>
                <w:sz w:val="20"/>
              </w:rPr>
              <w:t>学生资助工作电话</w:t>
            </w:r>
          </w:p>
        </w:tc>
        <w:tc>
          <w:tcPr>
            <w:tcW w:w="2251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学校联系人：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ind w:right="2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电话：</w:t>
            </w:r>
          </w:p>
        </w:tc>
        <w:tc>
          <w:tcPr>
            <w:tcW w:w="25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064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09" w:right="203"/>
              <w:jc w:val="center"/>
              <w:rPr>
                <w:sz w:val="20"/>
              </w:rPr>
            </w:pPr>
            <w:r>
              <w:rPr>
                <w:sz w:val="20"/>
              </w:rPr>
              <w:t>投诉电话</w:t>
            </w:r>
          </w:p>
        </w:tc>
        <w:tc>
          <w:tcPr>
            <w:tcW w:w="8189" w:type="dxa"/>
            <w:gridSpan w:val="4"/>
          </w:tcPr>
          <w:p>
            <w:pPr>
              <w:pStyle w:val="7"/>
              <w:spacing w:before="9"/>
              <w:rPr>
                <w:sz w:val="28"/>
              </w:rPr>
            </w:pPr>
          </w:p>
          <w:p>
            <w:pPr>
              <w:pStyle w:val="7"/>
              <w:tabs>
                <w:tab w:val="left" w:pos="3287"/>
              </w:tabs>
              <w:spacing w:line="280" w:lineRule="auto"/>
              <w:ind w:left="8" w:right="2489"/>
              <w:rPr>
                <w:sz w:val="20"/>
              </w:rPr>
            </w:pPr>
            <w:r>
              <w:rPr>
                <w:sz w:val="20"/>
              </w:rPr>
              <w:t>南京市教育局：83639901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学校所属区价格主管部门</w:t>
            </w:r>
            <w:r>
              <w:rPr>
                <w:spacing w:val="-13"/>
                <w:sz w:val="20"/>
              </w:rPr>
              <w:t xml:space="preserve">： </w:t>
            </w:r>
            <w:r>
              <w:rPr>
                <w:sz w:val="20"/>
              </w:rPr>
              <w:t>学校所属区教育局：</w:t>
            </w:r>
          </w:p>
        </w:tc>
      </w:tr>
    </w:tbl>
    <w:p>
      <w:pPr>
        <w:spacing w:after="0" w:line="280" w:lineRule="auto"/>
        <w:rPr>
          <w:sz w:val="20"/>
        </w:rPr>
        <w:sectPr>
          <w:headerReference r:id="rId5" w:type="default"/>
          <w:footerReference r:id="rId6" w:type="default"/>
          <w:pgSz w:w="11910" w:h="16840"/>
          <w:pgMar w:top="2020" w:right="660" w:bottom="3500" w:left="720" w:header="1597" w:footer="3316" w:gutter="0"/>
          <w:cols w:space="720" w:num="1"/>
        </w:sectPr>
      </w:pPr>
      <w:bookmarkStart w:id="2" w:name="_GoBack"/>
      <w:bookmarkEnd w:id="2"/>
    </w:p>
    <w:p>
      <w:pPr>
        <w:pStyle w:val="2"/>
        <w:spacing w:before="156" w:line="242" w:lineRule="auto"/>
        <w:ind w:right="1701"/>
        <w:jc w:val="both"/>
      </w:pPr>
    </w:p>
    <w:sectPr>
      <w:headerReference r:id="rId7" w:type="default"/>
      <w:footerReference r:id="rId8" w:type="default"/>
      <w:pgSz w:w="11910" w:h="16840"/>
      <w:pgMar w:top="2020" w:right="660" w:bottom="280" w:left="720" w:header="159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36.05pt;margin-top:665.05pt;height:16.05pt;width:156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21" w:lineRule="exact"/>
                  <w:ind w:left="20"/>
                </w:pPr>
                <w:r>
                  <w:t>南京市发展和改革委员会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36.05pt;margin-top:683.2pt;height:52.45pt;width:16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40" w:lineRule="exact"/>
                  <w:ind w:left="20"/>
                </w:pPr>
                <w:r>
                  <w:rPr>
                    <w:w w:val="100"/>
                  </w:rPr>
                  <w:t>南</w:t>
                </w:r>
              </w:p>
              <w:p>
                <w:pPr>
                  <w:pStyle w:val="2"/>
                  <w:spacing w:before="6" w:line="242" w:lineRule="auto"/>
                  <w:ind w:left="20" w:right="18"/>
                </w:pPr>
                <w:r>
                  <w:t>南二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364pt;margin-top:683.2pt;height:52.45pt;width:16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40" w:lineRule="exact"/>
                  <w:ind w:left="20"/>
                </w:pPr>
                <w:r>
                  <w:rPr>
                    <w:w w:val="100"/>
                  </w:rPr>
                  <w:t>京</w:t>
                </w:r>
              </w:p>
              <w:p>
                <w:pPr>
                  <w:pStyle w:val="2"/>
                  <w:spacing w:before="6" w:line="242" w:lineRule="auto"/>
                  <w:ind w:left="20" w:right="18"/>
                </w:pPr>
                <w:r>
                  <w:t>京0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385pt;margin-top:683.2pt;height:52.45pt;width:23.0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40" w:lineRule="exact"/>
                  <w:ind w:left="159"/>
                </w:pPr>
                <w:r>
                  <w:rPr>
                    <w:w w:val="100"/>
                  </w:rPr>
                  <w:t>市</w:t>
                </w:r>
              </w:p>
              <w:p>
                <w:pPr>
                  <w:pStyle w:val="2"/>
                  <w:spacing w:before="6" w:line="242" w:lineRule="auto"/>
                  <w:ind w:left="20" w:right="18" w:firstLine="139"/>
                </w:pPr>
                <w:r>
                  <w:t>市二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420.05pt;margin-top:683.2pt;height:34.3pt;width:16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40" w:lineRule="exact"/>
                  <w:ind w:left="20"/>
                </w:pPr>
                <w:r>
                  <w:rPr>
                    <w:w w:val="100"/>
                  </w:rPr>
                  <w:t>财</w:t>
                </w:r>
              </w:p>
              <w:p>
                <w:pPr>
                  <w:pStyle w:val="2"/>
                  <w:spacing w:before="6" w:line="340" w:lineRule="exact"/>
                  <w:ind w:left="20"/>
                </w:pPr>
                <w:r>
                  <w:rPr>
                    <w:w w:val="100"/>
                  </w:rPr>
                  <w:t>教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448pt;margin-top:683.2pt;height:34.3pt;width:16.0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40" w:lineRule="exact"/>
                  <w:ind w:left="20"/>
                </w:pPr>
                <w:r>
                  <w:rPr>
                    <w:w w:val="100"/>
                  </w:rPr>
                  <w:t>政</w:t>
                </w:r>
              </w:p>
              <w:p>
                <w:pPr>
                  <w:pStyle w:val="2"/>
                  <w:spacing w:before="6" w:line="340" w:lineRule="exact"/>
                  <w:ind w:left="20"/>
                </w:pPr>
                <w:r>
                  <w:rPr>
                    <w:w w:val="100"/>
                  </w:rPr>
                  <w:t>育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476pt;margin-top:683.2pt;height:52.45pt;width:16.0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40" w:lineRule="exact"/>
                  <w:ind w:left="20"/>
                </w:pPr>
                <w:r>
                  <w:rPr>
                    <w:w w:val="100"/>
                  </w:rPr>
                  <w:t>局</w:t>
                </w:r>
              </w:p>
              <w:p>
                <w:pPr>
                  <w:pStyle w:val="2"/>
                  <w:spacing w:before="6" w:line="242" w:lineRule="auto"/>
                  <w:ind w:left="20" w:right="18"/>
                </w:pPr>
                <w:r>
                  <w:t>局月</w:t>
                </w:r>
              </w:p>
            </w:txbxContent>
          </v:textbox>
        </v:shape>
      </w:pict>
    </w:r>
    <w:r>
      <w:pict>
        <v:shape id="_x0000_s2056" o:spid="_x0000_s2056" o:spt="202" type="#_x0000_t202" style="position:absolute;left:0pt;margin-left:413pt;margin-top:719.55pt;height:16.05pt;width:58.0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21" w:lineRule="exact"/>
                  <w:ind w:left="20"/>
                </w:pPr>
                <w:r>
                  <w:t>一 年 二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219.65pt;margin-top:78.8pt;height:23.95pt;width:155.9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479" w:lineRule="exact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教育收费公示表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67" o:spid="_x0000_s2067" o:spt="202" type="#_x0000_t202" style="position:absolute;left:0pt;margin-left:175.6pt;margin-top:78.9pt;height:23.95pt;width:243.95pt;mso-position-horizontal-relative:page;mso-position-vertical-relative:page;z-index:2516684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479" w:lineRule="exact"/>
                  <w:ind w:left="20" w:right="0" w:firstLine="0"/>
                  <w:jc w:val="left"/>
                  <w:rPr>
                    <w:sz w:val="4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" w:hanging="327"/>
        <w:jc w:val="left"/>
      </w:pPr>
      <w:rPr>
        <w:rFonts w:hint="default" w:ascii="宋体" w:hAnsi="宋体" w:eastAsia="宋体" w:cs="宋体"/>
        <w:spacing w:val="0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54" w:hanging="3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9" w:hanging="3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64" w:hanging="3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18" w:hanging="3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73" w:hanging="3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28" w:hanging="3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82" w:hanging="3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37" w:hanging="327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" w:hanging="322"/>
        <w:jc w:val="left"/>
      </w:pPr>
      <w:rPr>
        <w:rFonts w:hint="default" w:ascii="宋体" w:hAnsi="宋体" w:eastAsia="宋体" w:cs="宋体"/>
        <w:spacing w:val="0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7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3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5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71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89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90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725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43" w:hanging="32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4727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7"/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2040</Words>
  <Characters>2291</Characters>
  <TotalTime>1</TotalTime>
  <ScaleCrop>false</ScaleCrop>
  <LinksUpToDate>false</LinksUpToDate>
  <CharactersWithSpaces>2420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2022-04-24T00:16:00Z</dcterms:created>
  <dc:creator>user</dc:creator>
  <cp:lastModifiedBy>popeye067</cp:lastModifiedBy>
  <dcterms:modified xsi:type="dcterms:W3CDTF">2022-04-24T00:21:40Z</dcterms:modified>
  <dc:title>关于南京晓庄学院附属中学车辆报废申请的函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2022-04-24T00:00:00Z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DA7C33701DFB470897BF42B748EE4A8D</vt:lpwstr>
  </property>
</Properties>
</file>