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Pr>
    </w:p>
    <w:p>
      <w:pPr>
        <w:framePr w:hSpace="180" w:wrap="around" w:vAnchor="text" w:hAnchor="margin" w:xAlign="right" w:y="321"/>
        <w:autoSpaceDE w:val="0"/>
        <w:autoSpaceDN w:val="0"/>
        <w:adjustRightInd w:val="0"/>
        <w:jc w:val="center"/>
        <w:rPr>
          <w:rFonts w:ascii="黑体" w:eastAsia="黑体"/>
          <w:sz w:val="44"/>
          <w:szCs w:val="44"/>
          <w:lang w:val="zh-CN"/>
        </w:rPr>
      </w:pPr>
      <w:r>
        <w:rPr>
          <w:rFonts w:hint="eastAsia" w:ascii="黑体" w:eastAsia="黑体"/>
          <w:sz w:val="44"/>
          <w:szCs w:val="44"/>
          <w:highlight w:val="none"/>
          <w:lang w:val="en-US" w:eastAsia="zh-CN"/>
        </w:rPr>
        <w:t>NSFZXCYK-20230901</w:t>
      </w:r>
      <w:r>
        <w:rPr>
          <w:rFonts w:hint="eastAsia" w:ascii="黑体" w:eastAsia="黑体"/>
          <w:sz w:val="44"/>
          <w:szCs w:val="44"/>
          <w:lang w:val="zh-CN"/>
        </w:rPr>
        <w:t>南京师范大学附属中学新城初级中学怡康街分校智能研修平台配套设备项目采购公告</w:t>
      </w:r>
    </w:p>
    <w:p>
      <w:pPr>
        <w:autoSpaceDE w:val="0"/>
        <w:autoSpaceDN w:val="0"/>
        <w:adjustRightInd w:val="0"/>
        <w:rPr>
          <w:rFonts w:ascii="黑体" w:eastAsia="黑体"/>
          <w:sz w:val="32"/>
          <w:szCs w:val="32"/>
          <w:lang w:val="zh-CN"/>
        </w:rPr>
      </w:pPr>
    </w:p>
    <w:p>
      <w:pPr>
        <w:pStyle w:val="25"/>
      </w:pPr>
    </w:p>
    <w:p>
      <w:pPr>
        <w:autoSpaceDE w:val="0"/>
        <w:autoSpaceDN w:val="0"/>
        <w:adjustRightInd w:val="0"/>
        <w:rPr>
          <w:rFonts w:ascii="黑体" w:eastAsia="黑体"/>
          <w:sz w:val="44"/>
          <w:szCs w:val="44"/>
          <w:lang w:val="zh-CN"/>
        </w:rPr>
      </w:pPr>
      <w:bookmarkStart w:id="0" w:name="_Toc150538845"/>
    </w:p>
    <w:p>
      <w:pPr>
        <w:jc w:val="center"/>
        <w:rPr>
          <w:rFonts w:ascii="宋体" w:hAnsi="宋体"/>
        </w:rPr>
      </w:pP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276" w:lineRule="auto"/>
        <w:ind w:firstLine="422" w:firstLineChars="200"/>
        <w:rPr>
          <w:rFonts w:ascii="宋体" w:hAnsi="宋体"/>
        </w:rPr>
      </w:pPr>
      <w:r>
        <w:rPr>
          <w:rFonts w:hint="eastAsia" w:ascii="宋体" w:hAnsi="宋体" w:cs="Times New Roman"/>
          <w:b/>
          <w:u w:val="single"/>
          <w:lang w:val="zh-CN"/>
        </w:rPr>
        <w:t>南京师范大学附属中学新城初级中学怡康街分校智能研修平台配套设备</w:t>
      </w:r>
      <w:r>
        <w:rPr>
          <w:rFonts w:hint="eastAsia" w:ascii="宋体" w:hAnsi="宋体"/>
          <w:b/>
          <w:u w:val="single"/>
        </w:rPr>
        <w:t xml:space="preserve"> </w:t>
      </w:r>
      <w:r>
        <w:rPr>
          <w:rFonts w:hint="eastAsia" w:ascii="宋体" w:hAnsi="宋体"/>
        </w:rPr>
        <w:t xml:space="preserve">采购项目的潜在供应商应在 </w:t>
      </w:r>
      <w:r>
        <w:rPr>
          <w:rFonts w:hint="eastAsia" w:ascii="宋体" w:hAnsi="宋体"/>
          <w:b/>
          <w:color w:val="000000"/>
          <w:u w:val="single"/>
          <w:lang w:eastAsia="zh-CN"/>
        </w:rPr>
        <w:t>南</w:t>
      </w:r>
      <w:r>
        <w:rPr>
          <w:rFonts w:hint="eastAsia" w:ascii="宋体" w:hAnsi="宋体"/>
          <w:b/>
          <w:color w:val="000000"/>
          <w:u w:val="single"/>
        </w:rPr>
        <w:t>京市建邺区</w:t>
      </w:r>
      <w:r>
        <w:rPr>
          <w:rFonts w:hint="eastAsia" w:ascii="宋体" w:hAnsi="宋体"/>
          <w:b/>
          <w:color w:val="000000"/>
          <w:u w:val="single"/>
          <w:lang w:eastAsia="zh-CN"/>
        </w:rPr>
        <w:t>秀山路</w:t>
      </w:r>
      <w:r>
        <w:rPr>
          <w:rFonts w:hint="eastAsia" w:ascii="宋体" w:hAnsi="宋体"/>
          <w:b/>
          <w:color w:val="000000"/>
          <w:u w:val="single"/>
          <w:lang w:val="en-US" w:eastAsia="zh-CN"/>
        </w:rPr>
        <w:t>21</w:t>
      </w:r>
      <w:r>
        <w:rPr>
          <w:rFonts w:ascii="宋体" w:hAnsi="宋体"/>
          <w:b/>
          <w:color w:val="000000"/>
          <w:u w:val="single"/>
        </w:rPr>
        <w:t>号</w:t>
      </w:r>
      <w:r>
        <w:rPr>
          <w:rFonts w:hint="eastAsia" w:ascii="宋体" w:hAnsi="宋体"/>
          <w:b/>
          <w:color w:val="000000"/>
          <w:u w:val="single"/>
        </w:rPr>
        <w:t>南京师范大学附属中学新城初级中学怡康街分校</w:t>
      </w:r>
      <w:r>
        <w:rPr>
          <w:rFonts w:hint="eastAsia" w:ascii="宋体" w:hAnsi="宋体"/>
        </w:rPr>
        <w:t>获取采购文件，并于</w:t>
      </w:r>
      <w:r>
        <w:rPr>
          <w:rFonts w:hint="eastAsia" w:ascii="宋体" w:hAnsi="宋体"/>
          <w:b/>
          <w:bCs/>
          <w:color w:val="000000" w:themeColor="text1"/>
          <w:u w:val="single"/>
          <w14:textFill>
            <w14:solidFill>
              <w14:schemeClr w14:val="tx1"/>
            </w14:solidFill>
          </w14:textFill>
        </w:rPr>
        <w:t>202</w:t>
      </w:r>
      <w:r>
        <w:rPr>
          <w:rFonts w:hint="eastAsia" w:ascii="宋体" w:hAnsi="宋体"/>
          <w:b/>
          <w:bCs/>
          <w:color w:val="000000" w:themeColor="text1"/>
          <w:u w:val="single"/>
          <w:lang w:val="en-US" w:eastAsia="zh-CN"/>
          <w14:textFill>
            <w14:solidFill>
              <w14:schemeClr w14:val="tx1"/>
            </w14:solidFill>
          </w14:textFill>
        </w:rPr>
        <w:t>3</w:t>
      </w:r>
      <w:r>
        <w:rPr>
          <w:rFonts w:hint="eastAsia" w:ascii="宋体" w:hAnsi="宋体"/>
          <w:b/>
          <w:bCs/>
          <w:color w:val="000000" w:themeColor="text1"/>
          <w:u w:val="single"/>
          <w14:textFill>
            <w14:solidFill>
              <w14:schemeClr w14:val="tx1"/>
            </w14:solidFill>
          </w14:textFill>
        </w:rPr>
        <w:t>年</w:t>
      </w:r>
      <w:r>
        <w:rPr>
          <w:rFonts w:hint="eastAsia" w:ascii="宋体" w:hAnsi="宋体"/>
          <w:b/>
          <w:bCs/>
          <w:color w:val="000000" w:themeColor="text1"/>
          <w:u w:val="single"/>
          <w:lang w:val="en-US" w:eastAsia="zh-CN"/>
          <w14:textFill>
            <w14:solidFill>
              <w14:schemeClr w14:val="tx1"/>
            </w14:solidFill>
          </w14:textFill>
        </w:rPr>
        <w:t>10</w:t>
      </w:r>
      <w:r>
        <w:rPr>
          <w:rFonts w:hint="eastAsia" w:ascii="宋体" w:hAnsi="宋体"/>
          <w:b/>
          <w:bCs/>
          <w:color w:val="000000" w:themeColor="text1"/>
          <w:u w:val="single"/>
          <w14:textFill>
            <w14:solidFill>
              <w14:schemeClr w14:val="tx1"/>
            </w14:solidFill>
          </w14:textFill>
        </w:rPr>
        <w:t>月</w:t>
      </w:r>
      <w:r>
        <w:rPr>
          <w:rFonts w:hint="eastAsia" w:ascii="宋体" w:hAnsi="宋体"/>
          <w:b/>
          <w:bCs/>
          <w:color w:val="000000" w:themeColor="text1"/>
          <w:u w:val="single"/>
          <w:lang w:val="en-US" w:eastAsia="zh-CN"/>
          <w14:textFill>
            <w14:solidFill>
              <w14:schemeClr w14:val="tx1"/>
            </w14:solidFill>
          </w14:textFill>
        </w:rPr>
        <w:t>15</w:t>
      </w:r>
      <w:r>
        <w:rPr>
          <w:rFonts w:hint="eastAsia" w:ascii="宋体" w:hAnsi="宋体"/>
          <w:b/>
          <w:bCs/>
          <w:color w:val="000000" w:themeColor="text1"/>
          <w:u w:val="single"/>
          <w14:textFill>
            <w14:solidFill>
              <w14:schemeClr w14:val="tx1"/>
            </w14:solidFill>
          </w14:textFill>
        </w:rPr>
        <w:t>日 10时00分</w:t>
      </w:r>
      <w:r>
        <w:rPr>
          <w:rFonts w:hint="eastAsia" w:ascii="宋体" w:hAnsi="宋体"/>
          <w:bCs/>
        </w:rPr>
        <w:t>（北京时间）前提交响应</w:t>
      </w:r>
      <w:r>
        <w:rPr>
          <w:rFonts w:ascii="宋体" w:hAnsi="宋体"/>
          <w:bCs/>
        </w:rPr>
        <w:t>文件</w:t>
      </w:r>
      <w:r>
        <w:rPr>
          <w:rFonts w:hint="eastAsia" w:ascii="宋体" w:hAnsi="宋体"/>
        </w:rPr>
        <w:t>。</w:t>
      </w:r>
    </w:p>
    <w:p>
      <w:pPr>
        <w:spacing w:line="276" w:lineRule="auto"/>
        <w:rPr>
          <w:rFonts w:ascii="宋体" w:hAnsi="宋体"/>
        </w:rPr>
      </w:pPr>
    </w:p>
    <w:p>
      <w:pPr>
        <w:pStyle w:val="7"/>
        <w:spacing w:line="276" w:lineRule="auto"/>
        <w:rPr>
          <w:rFonts w:hAnsi="宋体"/>
          <w:b/>
          <w:szCs w:val="21"/>
        </w:rPr>
      </w:pPr>
      <w:bookmarkStart w:id="1" w:name="_Toc28359012"/>
      <w:bookmarkStart w:id="2" w:name="_Toc35393629"/>
      <w:bookmarkStart w:id="3" w:name="_Toc35393798"/>
      <w:bookmarkStart w:id="4" w:name="_Toc28359089"/>
      <w:r>
        <w:rPr>
          <w:rFonts w:hint="eastAsia" w:hAnsi="宋体"/>
          <w:b/>
          <w:szCs w:val="21"/>
        </w:rPr>
        <w:t>一、项目基本情况</w:t>
      </w:r>
      <w:bookmarkEnd w:id="1"/>
      <w:bookmarkEnd w:id="2"/>
      <w:bookmarkEnd w:id="3"/>
      <w:bookmarkEnd w:id="4"/>
      <w:bookmarkStart w:id="39" w:name="_GoBack"/>
      <w:bookmarkEnd w:id="39"/>
    </w:p>
    <w:p>
      <w:pPr>
        <w:spacing w:line="276" w:lineRule="auto"/>
        <w:ind w:firstLine="420" w:firstLineChars="200"/>
        <w:rPr>
          <w:rFonts w:hint="default" w:ascii="宋体" w:hAnsi="宋体" w:cs="Times New Roman"/>
          <w:lang w:val="en-US"/>
        </w:rPr>
      </w:pPr>
      <w:bookmarkStart w:id="5" w:name="_Toc28359013"/>
      <w:bookmarkStart w:id="6" w:name="_Toc35393799"/>
      <w:bookmarkStart w:id="7" w:name="_Toc28359090"/>
      <w:bookmarkStart w:id="8" w:name="_Toc35393630"/>
      <w:r>
        <w:rPr>
          <w:rFonts w:hint="eastAsia" w:ascii="宋体" w:hAnsi="宋体"/>
          <w:lang w:val="zh-CN"/>
        </w:rPr>
        <w:t>项目编号：</w:t>
      </w:r>
      <w:r>
        <w:rPr>
          <w:rFonts w:hint="eastAsia" w:ascii="宋体" w:hAnsi="宋体" w:cs="Times New Roman"/>
          <w:lang w:val="en-US" w:eastAsia="zh-CN"/>
        </w:rPr>
        <w:t>XCZXYKJ202310</w:t>
      </w:r>
    </w:p>
    <w:p>
      <w:pPr>
        <w:spacing w:line="276" w:lineRule="auto"/>
        <w:ind w:firstLine="420" w:firstLineChars="200"/>
        <w:rPr>
          <w:rFonts w:ascii="宋体" w:hAnsi="宋体"/>
          <w:lang w:val="zh-CN"/>
        </w:rPr>
      </w:pPr>
      <w:r>
        <w:rPr>
          <w:rFonts w:hint="eastAsia" w:ascii="宋体" w:hAnsi="宋体"/>
          <w:lang w:val="zh-CN"/>
        </w:rPr>
        <w:t>项目名称：南京师范大学附属中学新城初级中学怡康街分校智能研修平台配套设备项目</w:t>
      </w:r>
    </w:p>
    <w:p>
      <w:pPr>
        <w:spacing w:line="276" w:lineRule="auto"/>
        <w:ind w:firstLine="420" w:firstLineChars="200"/>
        <w:rPr>
          <w:rFonts w:ascii="宋体" w:hAnsi="宋体"/>
          <w:lang w:val="zh-CN"/>
        </w:rPr>
      </w:pPr>
      <w:r>
        <w:rPr>
          <w:rFonts w:hint="eastAsia" w:ascii="宋体" w:hAnsi="宋体"/>
          <w:lang w:val="zh-CN"/>
        </w:rPr>
        <w:t>采购方式：询价</w:t>
      </w:r>
    </w:p>
    <w:p>
      <w:pPr>
        <w:spacing w:line="276" w:lineRule="auto"/>
        <w:ind w:firstLine="420" w:firstLineChars="200"/>
        <w:rPr>
          <w:rFonts w:ascii="宋体" w:hAnsi="宋体"/>
          <w:lang w:val="zh-CN"/>
        </w:rPr>
      </w:pPr>
      <w:r>
        <w:rPr>
          <w:rFonts w:hint="eastAsia" w:ascii="宋体" w:hAnsi="宋体"/>
          <w:lang w:val="zh-CN"/>
        </w:rPr>
        <w:t>预算金额：</w:t>
      </w:r>
      <w:r>
        <w:rPr>
          <w:rFonts w:hint="eastAsia" w:ascii="宋体" w:hAnsi="宋体"/>
          <w:lang w:val="en-US" w:eastAsia="zh-CN"/>
        </w:rPr>
        <w:t>7.5</w:t>
      </w:r>
      <w:r>
        <w:rPr>
          <w:rFonts w:hint="eastAsia" w:ascii="宋体" w:hAnsi="宋体"/>
          <w:lang w:val="zh-CN"/>
        </w:rPr>
        <w:t>万元</w:t>
      </w:r>
    </w:p>
    <w:p>
      <w:pPr>
        <w:spacing w:line="276" w:lineRule="auto"/>
        <w:ind w:firstLine="420" w:firstLineChars="200"/>
        <w:rPr>
          <w:rFonts w:ascii="宋体" w:hAnsi="宋体"/>
          <w:lang w:val="zh-CN"/>
        </w:rPr>
      </w:pPr>
      <w:r>
        <w:rPr>
          <w:rFonts w:hint="eastAsia" w:ascii="宋体" w:hAnsi="宋体"/>
          <w:lang w:val="zh-CN"/>
        </w:rPr>
        <w:t>最高限价：</w:t>
      </w:r>
      <w:r>
        <w:rPr>
          <w:rFonts w:hint="eastAsia" w:ascii="宋体" w:hAnsi="宋体"/>
          <w:lang w:val="en-US" w:eastAsia="zh-CN"/>
        </w:rPr>
        <w:t>7.5</w:t>
      </w:r>
      <w:r>
        <w:rPr>
          <w:rFonts w:hint="eastAsia" w:ascii="宋体" w:hAnsi="宋体"/>
          <w:lang w:val="zh-CN"/>
        </w:rPr>
        <w:t>万元</w:t>
      </w:r>
    </w:p>
    <w:p>
      <w:pPr>
        <w:spacing w:line="276" w:lineRule="auto"/>
        <w:ind w:firstLine="420" w:firstLineChars="200"/>
        <w:rPr>
          <w:rFonts w:ascii="宋体" w:hAnsi="宋体"/>
          <w:u w:val="single"/>
        </w:rPr>
      </w:pPr>
      <w:r>
        <w:rPr>
          <w:rFonts w:hint="eastAsia" w:ascii="宋体" w:hAnsi="宋体"/>
        </w:rPr>
        <w:t>采购需求：</w:t>
      </w:r>
      <w:r>
        <w:rPr>
          <w:rFonts w:hint="eastAsia" w:ascii="宋体" w:hAnsi="宋体"/>
          <w:color w:val="000000"/>
        </w:rPr>
        <w:t>本项目为</w:t>
      </w:r>
      <w:r>
        <w:rPr>
          <w:rFonts w:hint="eastAsia" w:ascii="宋体" w:hAnsi="宋体"/>
          <w:lang w:val="zh-CN"/>
        </w:rPr>
        <w:t>南京师范大学附属中学新城初级中学怡康街分校智能研修平台配套设备项目</w:t>
      </w:r>
      <w:r>
        <w:rPr>
          <w:rFonts w:hint="eastAsia" w:ascii="宋体" w:hAnsi="宋体"/>
          <w:color w:val="000000"/>
        </w:rPr>
        <w:t>采购，具体详见采购文件。</w:t>
      </w:r>
    </w:p>
    <w:p>
      <w:pPr>
        <w:spacing w:line="276" w:lineRule="auto"/>
        <w:ind w:firstLine="420" w:firstLineChars="200"/>
        <w:rPr>
          <w:rFonts w:ascii="宋体" w:hAnsi="宋体"/>
          <w:u w:val="single"/>
        </w:rPr>
      </w:pPr>
      <w:r>
        <w:rPr>
          <w:rFonts w:hint="eastAsia" w:ascii="宋体" w:hAnsi="宋体"/>
        </w:rPr>
        <w:t>合同履行期限：详见采购文件。</w:t>
      </w:r>
    </w:p>
    <w:p>
      <w:pPr>
        <w:spacing w:line="276" w:lineRule="auto"/>
        <w:ind w:firstLine="420" w:firstLineChars="200"/>
        <w:rPr>
          <w:rFonts w:ascii="宋体" w:hAnsi="宋体"/>
        </w:rPr>
      </w:pPr>
      <w:r>
        <w:rPr>
          <w:rFonts w:hint="eastAsia" w:ascii="宋体" w:hAnsi="宋体"/>
        </w:rPr>
        <w:t>本项目（是</w:t>
      </w:r>
      <w:r>
        <w:rPr>
          <w:rFonts w:ascii="宋体" w:hAnsi="宋体"/>
        </w:rPr>
        <w:t>/否</w:t>
      </w:r>
      <w:r>
        <w:rPr>
          <w:rFonts w:hint="eastAsia" w:ascii="宋体" w:hAnsi="宋体"/>
        </w:rPr>
        <w:t>）接受联合体：否。</w:t>
      </w:r>
    </w:p>
    <w:p>
      <w:pPr>
        <w:pStyle w:val="7"/>
        <w:spacing w:line="276" w:lineRule="auto"/>
        <w:rPr>
          <w:rFonts w:hAnsi="宋体"/>
          <w:b/>
          <w:szCs w:val="21"/>
        </w:rPr>
      </w:pPr>
      <w:r>
        <w:rPr>
          <w:rFonts w:hint="eastAsia" w:hAnsi="宋体"/>
          <w:b/>
          <w:szCs w:val="21"/>
        </w:rPr>
        <w:t>二、申请人的资格要求：</w:t>
      </w:r>
      <w:bookmarkEnd w:id="5"/>
      <w:bookmarkEnd w:id="6"/>
      <w:bookmarkEnd w:id="7"/>
      <w:bookmarkEnd w:id="8"/>
    </w:p>
    <w:p>
      <w:pPr>
        <w:spacing w:line="276" w:lineRule="auto"/>
        <w:ind w:firstLine="422" w:firstLineChars="200"/>
        <w:rPr>
          <w:rFonts w:ascii="宋体" w:hAnsi="宋体"/>
          <w:b/>
        </w:rPr>
      </w:pPr>
      <w:bookmarkStart w:id="9" w:name="_Toc35393631"/>
      <w:bookmarkStart w:id="10" w:name="_Toc28359014"/>
      <w:bookmarkStart w:id="11" w:name="_Toc35393800"/>
      <w:bookmarkStart w:id="12" w:name="_Toc28359091"/>
      <w:r>
        <w:rPr>
          <w:rFonts w:hint="eastAsia" w:ascii="宋体" w:hAnsi="宋体"/>
          <w:b/>
        </w:rPr>
        <w:t>1.参照《中华人民共和国政府采购法》第二十二条规定:</w:t>
      </w:r>
    </w:p>
    <w:p>
      <w:pPr>
        <w:spacing w:line="276" w:lineRule="auto"/>
        <w:ind w:firstLine="420" w:firstLineChars="200"/>
        <w:rPr>
          <w:rFonts w:ascii="宋体" w:hAnsi="宋体"/>
          <w:color w:val="000000"/>
        </w:rPr>
      </w:pPr>
      <w:r>
        <w:rPr>
          <w:rFonts w:hint="eastAsia" w:ascii="宋体" w:hAnsi="宋体"/>
          <w:color w:val="000000"/>
        </w:rPr>
        <w:t>（1）具有独立承担民事责任的能力（提供法人或者其他组织的营业执照，自然人的身份证明）；</w:t>
      </w:r>
    </w:p>
    <w:p>
      <w:pPr>
        <w:spacing w:line="276" w:lineRule="auto"/>
        <w:ind w:firstLine="420" w:firstLineChars="200"/>
        <w:rPr>
          <w:rFonts w:ascii="宋体" w:hAnsi="宋体"/>
          <w:color w:val="000000"/>
        </w:rPr>
      </w:pPr>
      <w:r>
        <w:rPr>
          <w:rFonts w:hint="eastAsia" w:ascii="宋体" w:hAnsi="宋体"/>
          <w:color w:val="000000"/>
        </w:rPr>
        <w:t>（2）具有良好的商业信誉和健全的财务会计制度（提供参加本次政府采购活动前的会计报表）；</w:t>
      </w:r>
    </w:p>
    <w:p>
      <w:pPr>
        <w:spacing w:line="276" w:lineRule="auto"/>
        <w:ind w:firstLine="420" w:firstLineChars="200"/>
        <w:rPr>
          <w:rFonts w:ascii="宋体" w:hAnsi="宋体"/>
          <w:color w:val="000000"/>
        </w:rPr>
      </w:pPr>
      <w:r>
        <w:rPr>
          <w:rFonts w:hint="eastAsia" w:ascii="宋体" w:hAnsi="宋体"/>
          <w:color w:val="000000"/>
        </w:rPr>
        <w:t>（3）具有履行合同所必需的设备和专业技术能力（根据项目需求提供履行合同所必需的设备和专业技术能力的证明材料）（格式</w:t>
      </w:r>
      <w:r>
        <w:rPr>
          <w:rFonts w:hint="eastAsia" w:ascii="宋体" w:hAnsi="宋体"/>
        </w:rPr>
        <w:t>见附件</w:t>
      </w:r>
      <w:r>
        <w:rPr>
          <w:rFonts w:hint="eastAsia" w:ascii="宋体" w:hAnsi="宋体"/>
          <w:color w:val="000000"/>
        </w:rPr>
        <w:t xml:space="preserve">）； </w:t>
      </w:r>
    </w:p>
    <w:p>
      <w:pPr>
        <w:spacing w:line="276" w:lineRule="auto"/>
        <w:ind w:firstLine="420" w:firstLineChars="200"/>
        <w:rPr>
          <w:rFonts w:ascii="宋体" w:hAnsi="宋体"/>
          <w:color w:val="000000"/>
        </w:rPr>
      </w:pPr>
      <w:r>
        <w:rPr>
          <w:rFonts w:hint="eastAsia" w:ascii="宋体" w:hAnsi="宋体"/>
          <w:color w:val="000000"/>
        </w:rPr>
        <w:t>（4）有依法缴纳税收和社会保障资金的良好记录（提供参加本次政府采购活动前一年内（至少一个月）依法缴纳税收和社会保障资金的相关材料）；</w:t>
      </w:r>
    </w:p>
    <w:p>
      <w:pPr>
        <w:spacing w:line="276" w:lineRule="auto"/>
        <w:ind w:firstLine="420" w:firstLineChars="200"/>
        <w:rPr>
          <w:rFonts w:ascii="宋体" w:hAnsi="宋体"/>
          <w:color w:val="000000"/>
        </w:rPr>
      </w:pPr>
      <w:r>
        <w:rPr>
          <w:rFonts w:hint="eastAsia" w:ascii="宋体" w:hAnsi="宋体"/>
          <w:color w:val="000000"/>
        </w:rPr>
        <w:t>（5）参加政府采购活动前三年内，在经营活动中没有重大违法记录（提供参加本次政府采购活动前3年内在经营活动中没有重大违法记录的书面声明）（格式</w:t>
      </w:r>
      <w:r>
        <w:rPr>
          <w:rFonts w:hint="eastAsia" w:ascii="宋体" w:hAnsi="宋体"/>
        </w:rPr>
        <w:t>见附件</w:t>
      </w:r>
      <w:r>
        <w:rPr>
          <w:rFonts w:hint="eastAsia" w:ascii="宋体" w:hAnsi="宋体"/>
          <w:color w:val="000000"/>
        </w:rPr>
        <w:t>）；</w:t>
      </w:r>
    </w:p>
    <w:p>
      <w:pPr>
        <w:spacing w:line="276" w:lineRule="auto"/>
        <w:ind w:firstLine="420" w:firstLineChars="200"/>
        <w:rPr>
          <w:rFonts w:ascii="宋体" w:hAnsi="宋体"/>
          <w:color w:val="000000"/>
        </w:rPr>
      </w:pPr>
      <w:r>
        <w:rPr>
          <w:rFonts w:hint="eastAsia" w:ascii="宋体" w:hAnsi="宋体"/>
          <w:color w:val="000000"/>
        </w:rPr>
        <w:t>（6）法律、行政法规规定的其他条件（提供项目实施所必须的许可资质证明材料）。</w:t>
      </w:r>
    </w:p>
    <w:p>
      <w:pPr>
        <w:spacing w:line="276" w:lineRule="auto"/>
        <w:ind w:firstLine="420" w:firstLineChars="200"/>
        <w:rPr>
          <w:rFonts w:ascii="宋体" w:hAnsi="宋体"/>
        </w:rPr>
      </w:pPr>
      <w:r>
        <w:rPr>
          <w:rFonts w:ascii="宋体" w:hAnsi="宋体"/>
        </w:rPr>
        <w:t>2</w:t>
      </w:r>
      <w:r>
        <w:rPr>
          <w:rFonts w:hint="eastAsia" w:ascii="宋体" w:hAnsi="宋体"/>
        </w:rPr>
        <w:t>.落实政府采购政策需满足的资格要求：//</w:t>
      </w:r>
    </w:p>
    <w:p>
      <w:pPr>
        <w:spacing w:line="276" w:lineRule="auto"/>
        <w:ind w:firstLine="420" w:firstLineChars="200"/>
        <w:rPr>
          <w:rFonts w:ascii="宋体" w:hAnsi="宋体"/>
        </w:rPr>
      </w:pPr>
      <w:r>
        <w:rPr>
          <w:rFonts w:hint="eastAsia" w:ascii="宋体" w:hAnsi="宋体"/>
        </w:rPr>
        <w:t>3.本项目的特定资格要求：无。</w:t>
      </w:r>
    </w:p>
    <w:p>
      <w:pPr>
        <w:widowControl/>
        <w:spacing w:line="276" w:lineRule="auto"/>
        <w:ind w:firstLine="420" w:firstLineChars="200"/>
        <w:jc w:val="left"/>
        <w:rPr>
          <w:rFonts w:ascii="宋体" w:hAnsi="宋体" w:cs="宋体"/>
          <w:kern w:val="0"/>
        </w:rPr>
      </w:pPr>
      <w:r>
        <w:rPr>
          <w:rFonts w:hint="eastAsia" w:ascii="宋体" w:hAnsi="宋体"/>
        </w:rPr>
        <w:t>4.</w:t>
      </w:r>
      <w:r>
        <w:rPr>
          <w:rFonts w:hint="eastAsia" w:ascii="宋体" w:hAnsi="宋体" w:cs="宋体"/>
          <w:kern w:val="0"/>
        </w:rPr>
        <w:t>拒绝下述供应商参加本次采购活动：</w:t>
      </w:r>
    </w:p>
    <w:p>
      <w:pPr>
        <w:autoSpaceDE w:val="0"/>
        <w:autoSpaceDN w:val="0"/>
        <w:adjustRightInd w:val="0"/>
        <w:spacing w:line="276" w:lineRule="auto"/>
        <w:ind w:firstLine="420" w:firstLineChars="200"/>
        <w:rPr>
          <w:rFonts w:ascii="宋体" w:hAnsi="宋体"/>
        </w:rPr>
      </w:pPr>
      <w:r>
        <w:rPr>
          <w:rFonts w:hint="eastAsia" w:ascii="宋体" w:hAnsi="宋体"/>
        </w:rPr>
        <w:t>（</w:t>
      </w:r>
      <w:r>
        <w:rPr>
          <w:rFonts w:ascii="宋体" w:hAnsi="宋体"/>
        </w:rPr>
        <w:t>1</w:t>
      </w:r>
      <w:r>
        <w:rPr>
          <w:rFonts w:hint="eastAsia" w:ascii="宋体" w:hAnsi="宋体"/>
        </w:rPr>
        <w:t>）供应商</w:t>
      </w:r>
      <w:r>
        <w:rPr>
          <w:rFonts w:ascii="宋体" w:hAnsi="宋体"/>
        </w:rPr>
        <w:t>单位负责人为同一人或者存在直接控股、管理关系的不同供应商，不得参加同一合同项下的政府采购活动。</w:t>
      </w:r>
    </w:p>
    <w:p>
      <w:pPr>
        <w:autoSpaceDE w:val="0"/>
        <w:autoSpaceDN w:val="0"/>
        <w:adjustRightInd w:val="0"/>
        <w:spacing w:line="276" w:lineRule="auto"/>
        <w:ind w:firstLine="420" w:firstLineChars="200"/>
        <w:rPr>
          <w:rFonts w:ascii="宋体" w:hAnsi="宋体"/>
        </w:rPr>
      </w:pPr>
      <w:r>
        <w:rPr>
          <w:rFonts w:hint="eastAsia" w:ascii="宋体" w:hAnsi="宋体"/>
        </w:rPr>
        <w:t>（2）凡</w:t>
      </w:r>
      <w:r>
        <w:rPr>
          <w:rFonts w:ascii="宋体" w:hAnsi="宋体"/>
        </w:rPr>
        <w:t>为采购项目提供整体设计、规范编制或者项目管理、监理、检测等服务的供应商，不得再参加</w:t>
      </w:r>
      <w:r>
        <w:rPr>
          <w:rFonts w:hint="eastAsia" w:ascii="宋体" w:hAnsi="宋体"/>
        </w:rPr>
        <w:t>本</w:t>
      </w:r>
      <w:r>
        <w:rPr>
          <w:rFonts w:ascii="宋体" w:hAnsi="宋体"/>
        </w:rPr>
        <w:t>项目的采购活动。</w:t>
      </w:r>
    </w:p>
    <w:p>
      <w:pPr>
        <w:spacing w:line="276" w:lineRule="auto"/>
        <w:ind w:firstLine="420" w:firstLineChars="200"/>
        <w:rPr>
          <w:rFonts w:ascii="宋体" w:hAnsi="宋体"/>
        </w:rPr>
      </w:pPr>
      <w:r>
        <w:rPr>
          <w:rFonts w:hint="eastAsia" w:ascii="宋体" w:hAnsi="宋体"/>
        </w:rPr>
        <w:t>（3）供应商被“信用中国”网站（www.creditchina.gov.cn）、“中国政府采购网"(www.ccgp.gov.cn)列入失信被执行人、重大税收违法案件当事人名单、政府采购严重违法失信行为记录名单。</w:t>
      </w:r>
    </w:p>
    <w:p>
      <w:pPr>
        <w:pStyle w:val="7"/>
        <w:spacing w:line="276" w:lineRule="auto"/>
        <w:rPr>
          <w:rFonts w:hAnsi="宋体"/>
          <w:b/>
          <w:szCs w:val="21"/>
        </w:rPr>
      </w:pPr>
      <w:r>
        <w:rPr>
          <w:rFonts w:hint="eastAsia" w:hAnsi="宋体"/>
          <w:b/>
          <w:szCs w:val="21"/>
        </w:rPr>
        <w:t>三、获取采购文件</w:t>
      </w:r>
      <w:bookmarkEnd w:id="9"/>
      <w:bookmarkEnd w:id="10"/>
      <w:bookmarkEnd w:id="11"/>
      <w:bookmarkEnd w:id="12"/>
    </w:p>
    <w:p>
      <w:pPr>
        <w:spacing w:line="276"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10</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10</w:t>
      </w:r>
      <w:r>
        <w:rPr>
          <w:rFonts w:hint="eastAsia" w:ascii="宋体" w:hAnsi="宋体" w:cs="宋体"/>
          <w:color w:val="000000" w:themeColor="text1"/>
          <w14:textFill>
            <w14:solidFill>
              <w14:schemeClr w14:val="tx1"/>
            </w14:solidFill>
          </w14:textFill>
        </w:rPr>
        <w:t>日至</w:t>
      </w:r>
      <w:r>
        <w:rPr>
          <w:rFonts w:hint="eastAsia" w:ascii="宋体" w:hAnsi="宋体" w:cs="宋体"/>
          <w:color w:val="000000" w:themeColor="text1"/>
          <w:u w:val="single"/>
          <w14:textFill>
            <w14:solidFill>
              <w14:schemeClr w14:val="tx1"/>
            </w14:solidFill>
          </w14:textFill>
        </w:rPr>
        <w:t xml:space="preserve"> 202</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10</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14</w:t>
      </w:r>
      <w:r>
        <w:rPr>
          <w:rFonts w:hint="eastAsia" w:ascii="宋体" w:hAnsi="宋体" w:cs="宋体"/>
          <w:color w:val="000000" w:themeColor="text1"/>
          <w14:textFill>
            <w14:solidFill>
              <w14:schemeClr w14:val="tx1"/>
            </w14:solidFill>
          </w14:textFill>
        </w:rPr>
        <w:t>日</w:t>
      </w:r>
      <w:r>
        <w:rPr>
          <w:rFonts w:hint="eastAsia" w:ascii="宋体" w:hAnsi="宋体" w:cs="宋体"/>
          <w:iCs/>
          <w:color w:val="000000" w:themeColor="text1"/>
          <w14:textFill>
            <w14:solidFill>
              <w14:schemeClr w14:val="tx1"/>
            </w14:solidFill>
          </w14:textFill>
        </w:rPr>
        <w:t>止</w:t>
      </w:r>
      <w:r>
        <w:rPr>
          <w:rFonts w:hint="eastAsia" w:ascii="宋体" w:hAnsi="宋体" w:cs="宋体"/>
          <w:color w:val="000000" w:themeColor="text1"/>
          <w14:textFill>
            <w14:solidFill>
              <w14:schemeClr w14:val="tx1"/>
            </w14:solidFill>
          </w14:textFill>
        </w:rPr>
        <w:t>，每天上午</w:t>
      </w:r>
      <w:r>
        <w:rPr>
          <w:rFonts w:hint="eastAsia" w:ascii="宋体" w:hAnsi="宋体" w:cs="宋体"/>
          <w:color w:val="000000" w:themeColor="text1"/>
          <w:u w:val="single"/>
          <w14:textFill>
            <w14:solidFill>
              <w14:schemeClr w14:val="tx1"/>
            </w14:solidFill>
          </w14:textFill>
        </w:rPr>
        <w:t>09:00</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11:30</w:t>
      </w:r>
      <w:r>
        <w:rPr>
          <w:rFonts w:hint="eastAsia" w:ascii="宋体" w:hAnsi="宋体" w:cs="宋体"/>
          <w:color w:val="000000" w:themeColor="text1"/>
          <w14:textFill>
            <w14:solidFill>
              <w14:schemeClr w14:val="tx1"/>
            </w14:solidFill>
          </w14:textFill>
        </w:rPr>
        <w:t>，下午</w:t>
      </w:r>
      <w:r>
        <w:rPr>
          <w:rFonts w:hint="eastAsia" w:ascii="宋体" w:hAnsi="宋体" w:cs="宋体"/>
          <w:color w:val="000000" w:themeColor="text1"/>
          <w:u w:val="single"/>
          <w14:textFill>
            <w14:solidFill>
              <w14:schemeClr w14:val="tx1"/>
            </w14:solidFill>
          </w14:textFill>
        </w:rPr>
        <w:t>13:30</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16:30</w:t>
      </w:r>
      <w:r>
        <w:rPr>
          <w:rFonts w:hint="eastAsia" w:ascii="宋体" w:hAnsi="宋体" w:cs="宋体"/>
          <w:color w:val="000000" w:themeColor="text1"/>
          <w14:textFill>
            <w14:solidFill>
              <w14:schemeClr w14:val="tx1"/>
            </w14:solidFill>
          </w14:textFill>
        </w:rPr>
        <w:t>（北京时间，</w:t>
      </w:r>
      <w:r>
        <w:rPr>
          <w:rFonts w:ascii="宋体" w:hAnsi="宋体" w:cs="宋体"/>
          <w:color w:val="000000" w:themeColor="text1"/>
          <w14:textFill>
            <w14:solidFill>
              <w14:schemeClr w14:val="tx1"/>
            </w14:solidFill>
          </w14:textFill>
        </w:rPr>
        <w:t>法定节假日</w:t>
      </w:r>
      <w:r>
        <w:rPr>
          <w:rFonts w:hint="eastAsia" w:ascii="宋体" w:hAnsi="宋体" w:cs="宋体"/>
          <w:color w:val="000000" w:themeColor="text1"/>
          <w14:textFill>
            <w14:solidFill>
              <w14:schemeClr w14:val="tx1"/>
            </w14:solidFill>
          </w14:textFill>
        </w:rPr>
        <w:t>除外）。</w:t>
      </w:r>
    </w:p>
    <w:p>
      <w:pPr>
        <w:spacing w:line="276" w:lineRule="auto"/>
        <w:ind w:firstLine="420" w:firstLineChars="200"/>
        <w:rPr>
          <w:rFonts w:hint="eastAsia" w:ascii="宋体" w:hAnsi="宋体" w:eastAsia="宋体" w:cs="宋体"/>
          <w:color w:val="000000"/>
          <w:u w:val="single"/>
          <w:lang w:eastAsia="zh-CN"/>
        </w:rPr>
      </w:pPr>
      <w:bookmarkStart w:id="13" w:name="_Toc28359092"/>
      <w:bookmarkStart w:id="14" w:name="_Toc28359015"/>
      <w:bookmarkStart w:id="15" w:name="_Toc35393632"/>
      <w:bookmarkStart w:id="16" w:name="_Toc35393801"/>
      <w:r>
        <w:rPr>
          <w:rFonts w:hint="eastAsia" w:ascii="宋体" w:hAnsi="宋体" w:cs="宋体"/>
          <w:color w:val="000000"/>
        </w:rPr>
        <w:t>地点：南京市建邺区</w:t>
      </w:r>
      <w:r>
        <w:rPr>
          <w:rFonts w:hint="eastAsia" w:ascii="宋体" w:hAnsi="宋体" w:cs="宋体"/>
          <w:color w:val="000000"/>
          <w:lang w:eastAsia="zh-CN"/>
        </w:rPr>
        <w:t>秀山路</w:t>
      </w:r>
      <w:r>
        <w:rPr>
          <w:rFonts w:hint="eastAsia" w:ascii="宋体" w:hAnsi="宋体" w:cs="宋体"/>
          <w:color w:val="000000"/>
          <w:lang w:val="en-US" w:eastAsia="zh-CN"/>
        </w:rPr>
        <w:t>21</w:t>
      </w:r>
      <w:r>
        <w:rPr>
          <w:rFonts w:hint="eastAsia" w:ascii="宋体" w:hAnsi="宋体" w:cs="宋体"/>
          <w:color w:val="000000"/>
        </w:rPr>
        <w:t>号南京师范大学附属中学新城初级中学怡康街分</w:t>
      </w:r>
      <w:r>
        <w:rPr>
          <w:rFonts w:hint="eastAsia" w:ascii="宋体" w:hAnsi="宋体" w:cs="宋体"/>
          <w:color w:val="000000"/>
          <w:lang w:eastAsia="zh-CN"/>
        </w:rPr>
        <w:t>校</w:t>
      </w:r>
    </w:p>
    <w:p>
      <w:pPr>
        <w:spacing w:line="276" w:lineRule="auto"/>
        <w:ind w:firstLine="420" w:firstLineChars="200"/>
        <w:rPr>
          <w:rFonts w:ascii="宋体" w:hAnsi="宋体" w:cs="宋体"/>
          <w:color w:val="000000"/>
        </w:rPr>
      </w:pPr>
      <w:r>
        <w:rPr>
          <w:rFonts w:hint="eastAsia" w:ascii="宋体" w:hAnsi="宋体" w:cs="宋体"/>
          <w:color w:val="000000"/>
        </w:rPr>
        <w:t>方式：</w:t>
      </w:r>
      <w:r>
        <w:rPr>
          <w:rFonts w:hint="eastAsia" w:ascii="宋体" w:hAnsi="宋体" w:cs="宋体"/>
        </w:rPr>
        <w:t>现场获取（请提供加盖公章的营业执照副本复印件及授权委托书并注明公司名称、联系人、联系电话、邮箱、项目编号及项目名称。）（如因疫情影响或其他特殊原因无法现场获取的供应商，可电话联系：025-86611731）</w:t>
      </w:r>
    </w:p>
    <w:p>
      <w:pPr>
        <w:pStyle w:val="7"/>
        <w:spacing w:line="276" w:lineRule="auto"/>
        <w:rPr>
          <w:rFonts w:hAnsi="宋体"/>
          <w:b/>
          <w:szCs w:val="21"/>
        </w:rPr>
      </w:pPr>
      <w:r>
        <w:rPr>
          <w:rFonts w:hint="eastAsia" w:hAnsi="宋体"/>
          <w:b/>
          <w:szCs w:val="21"/>
        </w:rPr>
        <w:t>四、响应文件提交</w:t>
      </w:r>
      <w:bookmarkEnd w:id="13"/>
      <w:bookmarkEnd w:id="14"/>
      <w:bookmarkEnd w:id="15"/>
      <w:bookmarkEnd w:id="16"/>
    </w:p>
    <w:p>
      <w:pPr>
        <w:autoSpaceDE w:val="0"/>
        <w:autoSpaceDN w:val="0"/>
        <w:adjustRightInd w:val="0"/>
        <w:spacing w:line="276" w:lineRule="auto"/>
        <w:ind w:firstLine="420"/>
        <w:jc w:val="left"/>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开始时间：</w:t>
      </w:r>
      <w:r>
        <w:rPr>
          <w:rFonts w:ascii="宋体" w:hAnsi="宋体"/>
          <w:color w:val="000000" w:themeColor="text1"/>
          <w:lang w:val="zh-CN"/>
          <w14:textFill>
            <w14:solidFill>
              <w14:schemeClr w14:val="tx1"/>
            </w14:solidFill>
          </w14:textFill>
        </w:rPr>
        <w:t>20</w:t>
      </w:r>
      <w:r>
        <w:rPr>
          <w:rFonts w:hint="eastAsia" w:ascii="宋体" w:hAnsi="宋体"/>
          <w:color w:val="000000" w:themeColor="text1"/>
          <w:lang w:val="zh-CN"/>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lang w:val="zh-CN"/>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lang w:val="zh-CN"/>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lang w:val="zh-CN"/>
          <w14:textFill>
            <w14:solidFill>
              <w14:schemeClr w14:val="tx1"/>
            </w14:solidFill>
          </w14:textFill>
        </w:rPr>
        <w:t>日</w:t>
      </w:r>
      <w:r>
        <w:rPr>
          <w:rFonts w:ascii="宋体" w:hAnsi="宋体"/>
          <w:color w:val="000000" w:themeColor="text1"/>
          <w:lang w:val="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09</w:t>
      </w:r>
      <w:r>
        <w:rPr>
          <w:rFonts w:ascii="宋体" w:hAnsi="宋体"/>
          <w:color w:val="000000" w:themeColor="text1"/>
          <w:lang w:val="zh-CN"/>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zh-CN"/>
          <w14:textFill>
            <w14:solidFill>
              <w14:schemeClr w14:val="tx1"/>
            </w14:solidFill>
          </w14:textFill>
        </w:rPr>
        <w:t>0</w:t>
      </w:r>
      <w:r>
        <w:rPr>
          <w:rFonts w:hint="eastAsia" w:ascii="宋体" w:hAnsi="宋体"/>
          <w:bCs/>
          <w:color w:val="000000" w:themeColor="text1"/>
          <w14:textFill>
            <w14:solidFill>
              <w14:schemeClr w14:val="tx1"/>
            </w14:solidFill>
          </w14:textFill>
        </w:rPr>
        <w:t>（北京时间）</w:t>
      </w:r>
    </w:p>
    <w:p>
      <w:pPr>
        <w:autoSpaceDE w:val="0"/>
        <w:autoSpaceDN w:val="0"/>
        <w:adjustRightInd w:val="0"/>
        <w:spacing w:line="276" w:lineRule="auto"/>
        <w:ind w:firstLine="420"/>
        <w:jc w:val="left"/>
        <w:rPr>
          <w:rFonts w:ascii="宋体" w:hAnsi="宋体"/>
          <w:bCs/>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截止时间：</w:t>
      </w:r>
      <w:r>
        <w:rPr>
          <w:rFonts w:ascii="宋体" w:hAnsi="宋体"/>
          <w:color w:val="000000" w:themeColor="text1"/>
          <w:lang w:val="zh-CN"/>
          <w14:textFill>
            <w14:solidFill>
              <w14:schemeClr w14:val="tx1"/>
            </w14:solidFill>
          </w14:textFill>
        </w:rPr>
        <w:t>20</w:t>
      </w:r>
      <w:r>
        <w:rPr>
          <w:rFonts w:hint="eastAsia" w:ascii="宋体" w:hAnsi="宋体"/>
          <w:color w:val="000000" w:themeColor="text1"/>
          <w:lang w:val="zh-CN"/>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lang w:val="zh-CN"/>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lang w:val="zh-CN"/>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lang w:val="zh-CN"/>
          <w14:textFill>
            <w14:solidFill>
              <w14:schemeClr w14:val="tx1"/>
            </w14:solidFill>
          </w14:textFill>
        </w:rPr>
        <w:t>日</w:t>
      </w:r>
      <w:r>
        <w:rPr>
          <w:rFonts w:ascii="宋体" w:hAnsi="宋体"/>
          <w:color w:val="000000" w:themeColor="text1"/>
          <w:lang w:val="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10</w:t>
      </w:r>
      <w:r>
        <w:rPr>
          <w:rFonts w:ascii="宋体" w:hAnsi="宋体"/>
          <w:color w:val="000000" w:themeColor="text1"/>
          <w:lang w:val="zh-CN"/>
          <w14:textFill>
            <w14:solidFill>
              <w14:schemeClr w14:val="tx1"/>
            </w14:solidFill>
          </w14:textFill>
        </w:rPr>
        <w:t>:</w:t>
      </w:r>
      <w:r>
        <w:rPr>
          <w:rFonts w:hint="eastAsia" w:ascii="宋体" w:hAnsi="宋体"/>
          <w:color w:val="000000" w:themeColor="text1"/>
          <w14:textFill>
            <w14:solidFill>
              <w14:schemeClr w14:val="tx1"/>
            </w14:solidFill>
          </w14:textFill>
        </w:rPr>
        <w:t>00</w:t>
      </w:r>
      <w:r>
        <w:rPr>
          <w:rFonts w:hint="eastAsia" w:ascii="宋体" w:hAnsi="宋体"/>
          <w:bCs/>
          <w:color w:val="000000" w:themeColor="text1"/>
          <w14:textFill>
            <w14:solidFill>
              <w14:schemeClr w14:val="tx1"/>
            </w14:solidFill>
          </w14:textFill>
        </w:rPr>
        <w:t>（北京时间）</w:t>
      </w:r>
    </w:p>
    <w:p>
      <w:pPr>
        <w:spacing w:line="276" w:lineRule="auto"/>
        <w:ind w:firstLine="420" w:firstLineChars="200"/>
        <w:rPr>
          <w:rFonts w:hint="eastAsia" w:ascii="宋体" w:hAnsi="宋体" w:eastAsia="宋体"/>
          <w:lang w:eastAsia="zh-CN"/>
        </w:rPr>
      </w:pPr>
      <w:r>
        <w:rPr>
          <w:rFonts w:hint="eastAsia" w:ascii="宋体" w:hAnsi="宋体"/>
        </w:rPr>
        <w:t>地点：</w:t>
      </w:r>
      <w:r>
        <w:rPr>
          <w:rFonts w:hint="eastAsia" w:ascii="宋体" w:hAnsi="宋体" w:cs="宋体"/>
          <w:color w:val="000000"/>
        </w:rPr>
        <w:t>南京市建邺区</w:t>
      </w:r>
      <w:r>
        <w:rPr>
          <w:rFonts w:hint="eastAsia" w:ascii="宋体" w:hAnsi="宋体" w:cs="宋体"/>
          <w:color w:val="000000"/>
          <w:lang w:eastAsia="zh-CN"/>
        </w:rPr>
        <w:t>秀山路</w:t>
      </w:r>
      <w:r>
        <w:rPr>
          <w:rFonts w:hint="eastAsia" w:ascii="宋体" w:hAnsi="宋体" w:cs="宋体"/>
          <w:color w:val="000000"/>
          <w:lang w:val="en-US" w:eastAsia="zh-CN"/>
        </w:rPr>
        <w:t>21</w:t>
      </w:r>
      <w:r>
        <w:rPr>
          <w:rFonts w:hint="eastAsia" w:ascii="宋体" w:hAnsi="宋体" w:cs="宋体"/>
          <w:color w:val="000000"/>
        </w:rPr>
        <w:t>号南京师范大学附属中学新城初级中学怡康街分</w:t>
      </w:r>
      <w:r>
        <w:rPr>
          <w:rFonts w:hint="eastAsia" w:ascii="宋体" w:hAnsi="宋体" w:cs="宋体"/>
          <w:color w:val="000000"/>
          <w:lang w:eastAsia="zh-CN"/>
        </w:rPr>
        <w:t>校</w:t>
      </w:r>
    </w:p>
    <w:p>
      <w:pPr>
        <w:spacing w:line="276" w:lineRule="auto"/>
        <w:ind w:firstLine="420" w:firstLineChars="200"/>
        <w:rPr>
          <w:rFonts w:ascii="宋体" w:hAnsi="宋体"/>
          <w:bCs/>
          <w:u w:val="single"/>
        </w:rPr>
      </w:pPr>
      <w:r>
        <w:rPr>
          <w:rFonts w:hint="eastAsia" w:ascii="宋体" w:hAnsi="宋体"/>
        </w:rPr>
        <w:t>（届时请投标供应商法定代表人或其授权代表持身份证出席。）</w:t>
      </w:r>
    </w:p>
    <w:p>
      <w:pPr>
        <w:spacing w:line="276" w:lineRule="auto"/>
        <w:ind w:firstLine="422" w:firstLineChars="200"/>
        <w:rPr>
          <w:rFonts w:ascii="宋体" w:hAnsi="宋体"/>
          <w:b/>
          <w:bCs/>
        </w:rPr>
      </w:pPr>
      <w:bookmarkStart w:id="17" w:name="_Toc28359016"/>
      <w:bookmarkStart w:id="18" w:name="_Toc35393802"/>
      <w:bookmarkStart w:id="19" w:name="_Toc35393633"/>
      <w:bookmarkStart w:id="20" w:name="_Toc28359093"/>
      <w:r>
        <w:rPr>
          <w:rFonts w:hint="eastAsia" w:ascii="宋体" w:hAnsi="宋体"/>
          <w:b/>
          <w:bCs/>
        </w:rPr>
        <w:t>疫情防控期间注意事项：</w:t>
      </w:r>
    </w:p>
    <w:p>
      <w:pPr>
        <w:spacing w:line="276" w:lineRule="auto"/>
        <w:ind w:firstLine="420" w:firstLineChars="200"/>
        <w:rPr>
          <w:rFonts w:ascii="宋体" w:hAnsi="宋体"/>
          <w:bCs/>
        </w:rPr>
      </w:pPr>
      <w:r>
        <w:rPr>
          <w:rFonts w:hint="eastAsia" w:ascii="宋体" w:hAnsi="宋体"/>
          <w:bCs/>
        </w:rPr>
        <w:t>凡参加投标的相关人员（包括投标代表、评标专家和采购人代表），须14天内未接触过“新冠肺炎”确诊或疑似病例，未与确诊、疑似病例和疫情重点地区人员有聚餐、聚会、大型会议、其他大型活动等密切接触史。请主动提供个人轨迹证明（电信、移动、联通）。</w:t>
      </w:r>
    </w:p>
    <w:p>
      <w:pPr>
        <w:pStyle w:val="7"/>
        <w:spacing w:line="276" w:lineRule="auto"/>
        <w:rPr>
          <w:rFonts w:hAnsi="宋体"/>
          <w:b/>
          <w:szCs w:val="21"/>
        </w:rPr>
      </w:pPr>
      <w:r>
        <w:rPr>
          <w:rFonts w:hint="eastAsia" w:hAnsi="宋体"/>
          <w:b/>
          <w:szCs w:val="21"/>
        </w:rPr>
        <w:t>五、开启</w:t>
      </w:r>
      <w:bookmarkEnd w:id="17"/>
      <w:bookmarkEnd w:id="18"/>
      <w:bookmarkEnd w:id="19"/>
      <w:bookmarkEnd w:id="20"/>
    </w:p>
    <w:p>
      <w:pPr>
        <w:spacing w:line="276" w:lineRule="auto"/>
        <w:ind w:firstLine="420" w:firstLineChars="200"/>
        <w:rPr>
          <w:rFonts w:ascii="宋体" w:hAnsi="宋体"/>
          <w:bCs/>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时间：</w:t>
      </w:r>
      <w:r>
        <w:rPr>
          <w:rFonts w:hint="eastAsia" w:ascii="宋体" w:hAnsi="宋体"/>
          <w:bCs/>
          <w:color w:val="000000" w:themeColor="text1"/>
          <w:u w:val="single"/>
          <w14:textFill>
            <w14:solidFill>
              <w14:schemeClr w14:val="tx1"/>
            </w14:solidFill>
          </w14:textFill>
        </w:rPr>
        <w:t>202</w:t>
      </w:r>
      <w:r>
        <w:rPr>
          <w:rFonts w:hint="eastAsia" w:ascii="宋体" w:hAnsi="宋体"/>
          <w:bCs/>
          <w:color w:val="000000" w:themeColor="text1"/>
          <w:u w:val="single"/>
          <w:lang w:val="en-US" w:eastAsia="zh-CN"/>
          <w14:textFill>
            <w14:solidFill>
              <w14:schemeClr w14:val="tx1"/>
            </w14:solidFill>
          </w14:textFill>
        </w:rPr>
        <w:t>3</w:t>
      </w:r>
      <w:r>
        <w:rPr>
          <w:rFonts w:hint="eastAsia" w:ascii="宋体" w:hAnsi="宋体"/>
          <w:bCs/>
          <w:color w:val="000000" w:themeColor="text1"/>
          <w14:textFill>
            <w14:solidFill>
              <w14:schemeClr w14:val="tx1"/>
            </w14:solidFill>
          </w14:textFill>
        </w:rPr>
        <w:t>年</w:t>
      </w:r>
      <w:r>
        <w:rPr>
          <w:rFonts w:hint="eastAsia" w:ascii="宋体" w:hAnsi="宋体"/>
          <w:bCs/>
          <w:color w:val="000000" w:themeColor="text1"/>
          <w:u w:val="single"/>
          <w:lang w:val="en-US" w:eastAsia="zh-CN"/>
          <w14:textFill>
            <w14:solidFill>
              <w14:schemeClr w14:val="tx1"/>
            </w14:solidFill>
          </w14:textFill>
        </w:rPr>
        <w:t>10</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lang w:val="en-US" w:eastAsia="zh-CN"/>
          <w14:textFill>
            <w14:solidFill>
              <w14:schemeClr w14:val="tx1"/>
            </w14:solidFill>
          </w14:textFill>
        </w:rPr>
        <w:t>15</w:t>
      </w:r>
      <w:r>
        <w:rPr>
          <w:rFonts w:hint="eastAsia" w:ascii="宋体" w:hAnsi="宋体"/>
          <w:bCs/>
          <w:color w:val="000000" w:themeColor="text1"/>
          <w14:textFill>
            <w14:solidFill>
              <w14:schemeClr w14:val="tx1"/>
            </w14:solidFill>
          </w14:textFill>
        </w:rPr>
        <w:t>日</w:t>
      </w:r>
      <w:r>
        <w:rPr>
          <w:rFonts w:hint="eastAsia" w:ascii="宋体" w:hAnsi="宋体"/>
          <w:bCs/>
          <w:color w:val="000000" w:themeColor="text1"/>
          <w:u w:val="single"/>
          <w14:textFill>
            <w14:solidFill>
              <w14:schemeClr w14:val="tx1"/>
            </w14:solidFill>
          </w14:textFill>
        </w:rPr>
        <w:t>10</w:t>
      </w:r>
      <w:r>
        <w:rPr>
          <w:rFonts w:hint="eastAsia" w:ascii="宋体" w:hAnsi="宋体"/>
          <w:bCs/>
          <w:color w:val="000000" w:themeColor="text1"/>
          <w14:textFill>
            <w14:solidFill>
              <w14:schemeClr w14:val="tx1"/>
            </w14:solidFill>
          </w14:textFill>
        </w:rPr>
        <w:t>时</w:t>
      </w:r>
      <w:r>
        <w:rPr>
          <w:rFonts w:hint="eastAsia" w:ascii="宋体" w:hAnsi="宋体"/>
          <w:bCs/>
          <w:color w:val="000000" w:themeColor="text1"/>
          <w:u w:val="single"/>
          <w14:textFill>
            <w14:solidFill>
              <w14:schemeClr w14:val="tx1"/>
            </w14:solidFill>
          </w14:textFill>
        </w:rPr>
        <w:t>00</w:t>
      </w:r>
      <w:r>
        <w:rPr>
          <w:rFonts w:hint="eastAsia" w:ascii="宋体" w:hAnsi="宋体"/>
          <w:bCs/>
          <w:color w:val="000000" w:themeColor="text1"/>
          <w14:textFill>
            <w14:solidFill>
              <w14:schemeClr w14:val="tx1"/>
            </w14:solidFill>
          </w14:textFill>
        </w:rPr>
        <w:t>分（北京时间）</w:t>
      </w:r>
    </w:p>
    <w:p>
      <w:pPr>
        <w:spacing w:line="276" w:lineRule="auto"/>
        <w:ind w:firstLine="420" w:firstLineChars="200"/>
        <w:rPr>
          <w:rFonts w:hint="eastAsia" w:ascii="宋体" w:hAnsi="宋体" w:eastAsia="宋体" w:cs="Times New Roman"/>
          <w:bCs/>
          <w:color w:val="000000" w:themeColor="text1"/>
          <w:u w:val="single"/>
          <w:lang w:eastAsia="zh-CN"/>
          <w14:textFill>
            <w14:solidFill>
              <w14:schemeClr w14:val="tx1"/>
            </w14:solidFill>
          </w14:textFill>
        </w:rPr>
      </w:pPr>
      <w:r>
        <w:rPr>
          <w:rFonts w:hint="eastAsia" w:ascii="宋体" w:hAnsi="宋体"/>
          <w:color w:val="000000" w:themeColor="text1"/>
          <w14:textFill>
            <w14:solidFill>
              <w14:schemeClr w14:val="tx1"/>
            </w14:solidFill>
          </w14:textFill>
        </w:rPr>
        <w:t>地点：</w:t>
      </w:r>
      <w:r>
        <w:rPr>
          <w:rFonts w:hint="eastAsia" w:ascii="宋体" w:hAnsi="宋体" w:cs="Times New Roman"/>
          <w:bCs/>
          <w:color w:val="000000" w:themeColor="text1"/>
          <w:u w:val="single"/>
          <w14:textFill>
            <w14:solidFill>
              <w14:schemeClr w14:val="tx1"/>
            </w14:solidFill>
          </w14:textFill>
        </w:rPr>
        <w:t>南京市建邺区</w:t>
      </w:r>
      <w:r>
        <w:rPr>
          <w:rFonts w:hint="eastAsia" w:ascii="宋体" w:hAnsi="宋体" w:cs="Times New Roman"/>
          <w:bCs/>
          <w:color w:val="000000" w:themeColor="text1"/>
          <w:u w:val="single"/>
          <w:lang w:eastAsia="zh-CN"/>
          <w14:textFill>
            <w14:solidFill>
              <w14:schemeClr w14:val="tx1"/>
            </w14:solidFill>
          </w14:textFill>
        </w:rPr>
        <w:t>秀山路</w:t>
      </w:r>
      <w:r>
        <w:rPr>
          <w:rFonts w:hint="eastAsia" w:ascii="宋体" w:hAnsi="宋体" w:cs="Times New Roman"/>
          <w:bCs/>
          <w:color w:val="000000" w:themeColor="text1"/>
          <w:u w:val="single"/>
          <w:lang w:val="en-US" w:eastAsia="zh-CN"/>
          <w14:textFill>
            <w14:solidFill>
              <w14:schemeClr w14:val="tx1"/>
            </w14:solidFill>
          </w14:textFill>
        </w:rPr>
        <w:t>21</w:t>
      </w:r>
      <w:r>
        <w:rPr>
          <w:rFonts w:hint="eastAsia" w:ascii="宋体" w:hAnsi="宋体" w:cs="Times New Roman"/>
          <w:bCs/>
          <w:color w:val="000000" w:themeColor="text1"/>
          <w:u w:val="single"/>
          <w14:textFill>
            <w14:solidFill>
              <w14:schemeClr w14:val="tx1"/>
            </w14:solidFill>
          </w14:textFill>
        </w:rPr>
        <w:t>号南京师范大学附属中学新城初级中学怡康街分</w:t>
      </w:r>
      <w:r>
        <w:rPr>
          <w:rFonts w:hint="eastAsia" w:ascii="宋体" w:hAnsi="宋体" w:cs="Times New Roman"/>
          <w:bCs/>
          <w:color w:val="000000" w:themeColor="text1"/>
          <w:u w:val="single"/>
          <w:lang w:eastAsia="zh-CN"/>
          <w14:textFill>
            <w14:solidFill>
              <w14:schemeClr w14:val="tx1"/>
            </w14:solidFill>
          </w14:textFill>
        </w:rPr>
        <w:t>校</w:t>
      </w:r>
    </w:p>
    <w:p>
      <w:pPr>
        <w:pStyle w:val="7"/>
        <w:spacing w:line="276" w:lineRule="auto"/>
        <w:rPr>
          <w:rFonts w:hAnsi="宋体"/>
          <w:b/>
          <w:szCs w:val="21"/>
        </w:rPr>
      </w:pPr>
      <w:bookmarkStart w:id="21" w:name="_Toc35393803"/>
      <w:bookmarkStart w:id="22" w:name="_Toc28359094"/>
      <w:bookmarkStart w:id="23" w:name="_Toc35393634"/>
      <w:bookmarkStart w:id="24" w:name="_Toc28359017"/>
      <w:r>
        <w:rPr>
          <w:rFonts w:hint="eastAsia" w:hAnsi="宋体"/>
          <w:b/>
          <w:szCs w:val="21"/>
        </w:rPr>
        <w:t>六、公告期限</w:t>
      </w:r>
      <w:bookmarkEnd w:id="21"/>
      <w:bookmarkEnd w:id="22"/>
      <w:bookmarkEnd w:id="23"/>
      <w:bookmarkEnd w:id="24"/>
    </w:p>
    <w:p>
      <w:pPr>
        <w:spacing w:line="276" w:lineRule="auto"/>
        <w:ind w:firstLine="420" w:firstLineChars="200"/>
        <w:rPr>
          <w:rFonts w:ascii="宋体" w:hAnsi="宋体" w:cs="宋体"/>
          <w:kern w:val="0"/>
        </w:rPr>
      </w:pPr>
      <w:r>
        <w:rPr>
          <w:rFonts w:hint="eastAsia" w:ascii="宋体" w:hAnsi="宋体" w:cs="宋体"/>
          <w:kern w:val="0"/>
        </w:rPr>
        <w:t>自本公告发布之日起3个工作日。</w:t>
      </w:r>
    </w:p>
    <w:p>
      <w:pPr>
        <w:pStyle w:val="7"/>
        <w:spacing w:line="276" w:lineRule="auto"/>
        <w:rPr>
          <w:rFonts w:hAnsi="宋体"/>
          <w:b/>
          <w:szCs w:val="21"/>
        </w:rPr>
      </w:pPr>
      <w:bookmarkStart w:id="25" w:name="_Toc35393635"/>
      <w:bookmarkStart w:id="26" w:name="_Toc35393804"/>
      <w:r>
        <w:rPr>
          <w:rFonts w:hint="eastAsia" w:hAnsi="宋体"/>
          <w:b/>
          <w:szCs w:val="21"/>
        </w:rPr>
        <w:t>七、其他补充事宜</w:t>
      </w:r>
      <w:bookmarkEnd w:id="25"/>
      <w:bookmarkEnd w:id="26"/>
    </w:p>
    <w:p>
      <w:pPr>
        <w:autoSpaceDE w:val="0"/>
        <w:autoSpaceDN w:val="0"/>
        <w:adjustRightInd w:val="0"/>
        <w:spacing w:line="276" w:lineRule="auto"/>
        <w:ind w:firstLine="422" w:firstLineChars="200"/>
        <w:rPr>
          <w:rFonts w:ascii="宋体" w:hAnsi="宋体"/>
          <w:bCs/>
          <w:lang w:val="zh-CN"/>
        </w:rPr>
      </w:pPr>
      <w:r>
        <w:rPr>
          <w:rFonts w:hint="eastAsia" w:ascii="宋体" w:hAnsi="宋体"/>
          <w:b/>
          <w:lang w:val="zh-CN"/>
        </w:rPr>
        <w:t>1、是否接受进口产品</w:t>
      </w:r>
      <w:r>
        <w:rPr>
          <w:rFonts w:hint="eastAsia" w:ascii="宋体" w:hAnsi="宋体"/>
          <w:lang w:val="zh-CN"/>
        </w:rPr>
        <w:t>：</w:t>
      </w:r>
      <w:r>
        <w:rPr>
          <w:rFonts w:hint="eastAsia" w:ascii="宋体" w:hAnsi="宋体"/>
          <w:bCs/>
          <w:lang w:val="zh-CN"/>
        </w:rPr>
        <w:t>不接受。</w:t>
      </w:r>
    </w:p>
    <w:p>
      <w:pPr>
        <w:autoSpaceDE w:val="0"/>
        <w:autoSpaceDN w:val="0"/>
        <w:adjustRightInd w:val="0"/>
        <w:snapToGrid w:val="0"/>
        <w:spacing w:line="276" w:lineRule="auto"/>
        <w:ind w:firstLine="422" w:firstLineChars="200"/>
        <w:rPr>
          <w:rFonts w:ascii="宋体" w:hAnsi="宋体" w:cs="宋体"/>
          <w:color w:val="000000"/>
          <w:kern w:val="0"/>
        </w:rPr>
      </w:pPr>
      <w:r>
        <w:rPr>
          <w:rFonts w:hint="eastAsia" w:ascii="宋体" w:hAnsi="宋体"/>
          <w:b/>
          <w:lang w:val="zh-CN"/>
        </w:rPr>
        <w:t>2、现场勘察</w:t>
      </w:r>
      <w:r>
        <w:rPr>
          <w:rFonts w:ascii="宋体" w:hAnsi="宋体"/>
          <w:b/>
          <w:lang w:val="zh-CN"/>
        </w:rPr>
        <w:t>/</w:t>
      </w:r>
      <w:r>
        <w:rPr>
          <w:rFonts w:hint="eastAsia" w:ascii="宋体" w:hAnsi="宋体"/>
          <w:b/>
          <w:lang w:val="zh-CN"/>
        </w:rPr>
        <w:t>标前答疑</w:t>
      </w:r>
      <w:r>
        <w:rPr>
          <w:rFonts w:hint="eastAsia" w:ascii="宋体" w:hAnsi="宋体"/>
          <w:lang w:val="zh-CN"/>
        </w:rPr>
        <w:t>：无。</w:t>
      </w:r>
    </w:p>
    <w:p>
      <w:pPr>
        <w:spacing w:line="276" w:lineRule="auto"/>
        <w:ind w:right="-109" w:rightChars="-52" w:firstLine="422" w:firstLineChars="200"/>
        <w:rPr>
          <w:rFonts w:ascii="宋体" w:hAnsi="宋体"/>
          <w:b/>
        </w:rPr>
      </w:pPr>
      <w:r>
        <w:rPr>
          <w:rFonts w:hint="eastAsia" w:ascii="宋体" w:hAnsi="宋体"/>
          <w:b/>
        </w:rPr>
        <w:t>3、询价保证金：</w:t>
      </w:r>
      <w:r>
        <w:rPr>
          <w:rFonts w:hint="eastAsia" w:ascii="宋体" w:hAnsi="宋体"/>
          <w:bCs/>
          <w:lang w:val="zh-CN"/>
        </w:rPr>
        <w:t>无需缴纳。</w:t>
      </w:r>
    </w:p>
    <w:p>
      <w:pPr>
        <w:autoSpaceDE w:val="0"/>
        <w:autoSpaceDN w:val="0"/>
        <w:adjustRightInd w:val="0"/>
        <w:spacing w:line="276" w:lineRule="auto"/>
        <w:ind w:firstLine="422" w:firstLineChars="200"/>
        <w:rPr>
          <w:rFonts w:ascii="宋体" w:hAnsi="宋体"/>
          <w:lang w:val="zh-CN"/>
        </w:rPr>
      </w:pPr>
      <w:r>
        <w:rPr>
          <w:rFonts w:hint="eastAsia" w:ascii="宋体" w:hAnsi="宋体"/>
          <w:b/>
        </w:rPr>
        <w:t>4</w:t>
      </w:r>
      <w:r>
        <w:rPr>
          <w:rFonts w:hint="eastAsia" w:ascii="宋体" w:hAnsi="宋体"/>
          <w:b/>
          <w:lang w:val="zh-CN"/>
        </w:rPr>
        <w:t>、投标文件份数</w:t>
      </w:r>
      <w:r>
        <w:rPr>
          <w:rFonts w:hint="eastAsia" w:ascii="宋体" w:hAnsi="宋体"/>
          <w:lang w:val="zh-CN"/>
        </w:rPr>
        <w:t>：一式叁份（壹份正本、貳份副本），每份投标文件须清楚标明“正本”或“副本”，并用档案袋密封盖章。</w:t>
      </w:r>
    </w:p>
    <w:p>
      <w:pPr>
        <w:spacing w:line="276" w:lineRule="auto"/>
        <w:ind w:right="-109" w:rightChars="-52" w:firstLine="422" w:firstLineChars="200"/>
        <w:rPr>
          <w:rFonts w:ascii="宋体" w:hAnsi="宋体"/>
          <w:b/>
          <w:bCs/>
        </w:rPr>
      </w:pPr>
      <w:r>
        <w:rPr>
          <w:rFonts w:hint="eastAsia" w:ascii="宋体" w:hAnsi="宋体"/>
          <w:b/>
          <w:bCs/>
        </w:rPr>
        <w:t>5、货物总体要求：</w:t>
      </w:r>
    </w:p>
    <w:p>
      <w:pPr>
        <w:spacing w:line="276" w:lineRule="auto"/>
        <w:ind w:right="42" w:rightChars="20" w:firstLine="420" w:firstLineChars="200"/>
        <w:rPr>
          <w:rFonts w:ascii="宋体" w:hAnsi="宋体"/>
          <w:b/>
          <w:bCs/>
        </w:rPr>
      </w:pPr>
      <w:r>
        <w:rPr>
          <w:rFonts w:hint="eastAsia" w:ascii="宋体" w:hAnsi="宋体"/>
        </w:rPr>
        <w:t>供应商提交产品必须是全新、未使用过的原装合格正品，完全符合采购文件规定的质量、规格和性能的要求，达到国家或行业规定的标准，并对来源合法性负责；属于国家强制认证的产品，必须通过认证。</w:t>
      </w:r>
    </w:p>
    <w:p>
      <w:pPr>
        <w:autoSpaceDE w:val="0"/>
        <w:autoSpaceDN w:val="0"/>
        <w:adjustRightInd w:val="0"/>
        <w:spacing w:line="276" w:lineRule="auto"/>
        <w:ind w:firstLine="422" w:firstLineChars="200"/>
        <w:rPr>
          <w:rFonts w:ascii="宋体" w:hAnsi="宋体"/>
          <w:b/>
          <w:bCs/>
        </w:rPr>
      </w:pPr>
      <w:r>
        <w:rPr>
          <w:rFonts w:hint="eastAsia" w:ascii="宋体" w:hAnsi="宋体"/>
          <w:b/>
          <w:bCs/>
        </w:rPr>
        <w:t>6、政策功能</w:t>
      </w:r>
    </w:p>
    <w:p>
      <w:pPr>
        <w:autoSpaceDE w:val="0"/>
        <w:autoSpaceDN w:val="0"/>
        <w:adjustRightInd w:val="0"/>
        <w:spacing w:line="276" w:lineRule="auto"/>
        <w:ind w:firstLine="420"/>
        <w:rPr>
          <w:rFonts w:ascii="宋体" w:hAnsi="宋体"/>
        </w:rPr>
      </w:pPr>
      <w:r>
        <w:rPr>
          <w:rFonts w:hint="eastAsia" w:ascii="宋体" w:hAnsi="宋体"/>
        </w:rPr>
        <w:t>6.1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pPr>
        <w:spacing w:line="276" w:lineRule="auto"/>
        <w:ind w:firstLine="420"/>
        <w:rPr>
          <w:rFonts w:ascii="宋体" w:hAnsi="宋体"/>
        </w:rPr>
      </w:pPr>
      <w:r>
        <w:rPr>
          <w:rFonts w:hint="eastAsia" w:ascii="宋体" w:hAnsi="宋体"/>
        </w:rPr>
        <w:t>6.2提供的产品属于信息安全产品的，供应商应当选择经国家认证的信息安全产品报价，并提供由中国信息安全认证中心按国家标准认证颁发的有效认证证书复印件。</w:t>
      </w:r>
    </w:p>
    <w:p>
      <w:pPr>
        <w:spacing w:line="276" w:lineRule="auto"/>
        <w:ind w:firstLine="420"/>
        <w:rPr>
          <w:rFonts w:ascii="宋体" w:hAnsi="宋体"/>
        </w:rPr>
      </w:pPr>
      <w:r>
        <w:rPr>
          <w:rFonts w:hint="eastAsia" w:ascii="宋体" w:hAnsi="宋体"/>
        </w:rPr>
        <w:t>6.3提供的产品属于政府强制采购节能产品的，供应商应当选择《节能产品政府采购清单》中的产品报价，并提供有效的节能产品认证证书复印件。</w:t>
      </w:r>
    </w:p>
    <w:p>
      <w:pPr>
        <w:autoSpaceDE w:val="0"/>
        <w:autoSpaceDN w:val="0"/>
        <w:adjustRightInd w:val="0"/>
        <w:spacing w:line="276" w:lineRule="auto"/>
        <w:ind w:firstLine="420"/>
        <w:rPr>
          <w:rFonts w:ascii="宋体" w:hAnsi="宋体"/>
        </w:rPr>
      </w:pPr>
      <w:r>
        <w:rPr>
          <w:rFonts w:hint="eastAsia" w:ascii="宋体" w:hAnsi="宋体"/>
        </w:rPr>
        <w:t>6.4 采购文件中要求的产品品牌或型号，是采购人根据项目所要实现的功能推荐的品牌或型号。</w:t>
      </w:r>
    </w:p>
    <w:p>
      <w:pPr>
        <w:spacing w:line="276" w:lineRule="auto"/>
        <w:ind w:right="-109" w:rightChars="-52" w:firstLine="420" w:firstLineChars="200"/>
        <w:rPr>
          <w:rFonts w:ascii="宋体" w:hAnsi="宋体"/>
        </w:rPr>
      </w:pPr>
      <w:r>
        <w:rPr>
          <w:rFonts w:hint="eastAsia" w:ascii="宋体" w:hAnsi="宋体"/>
        </w:rPr>
        <w:t>6.5 小企业（含小型、微型企业）提供本企业制造的货物、承担的工程或者服务，或者提供其他小企业制造的货物在评审时将获得优势（本项所称货物不包括使用大型企业注册商标的货物）。</w:t>
      </w:r>
      <w:r>
        <w:rPr>
          <w:rFonts w:hint="eastAsia" w:ascii="宋体" w:hAnsi="宋体"/>
          <w:b/>
          <w:bCs/>
          <w:kern w:val="0"/>
        </w:rPr>
        <w:t>参加询价的小企业，应当提供《中小企业声明函》（“</w:t>
      </w:r>
      <w:r>
        <w:rPr>
          <w:rFonts w:hint="eastAsia" w:ascii="宋体" w:hAnsi="宋体"/>
          <w:kern w:val="0"/>
        </w:rPr>
        <w:t>中小企业划型标准”详见</w:t>
      </w:r>
      <w:r>
        <w:rPr>
          <w:rFonts w:hint="eastAsia" w:ascii="宋体" w:hAnsi="宋体"/>
          <w:b/>
          <w:bCs/>
          <w:kern w:val="0"/>
        </w:rPr>
        <w:t>《</w:t>
      </w:r>
      <w:r>
        <w:rPr>
          <w:rFonts w:hint="eastAsia" w:ascii="宋体" w:hAnsi="宋体"/>
          <w:kern w:val="0"/>
        </w:rPr>
        <w:t>关于印发中小企业划型标准规定的通知》</w:t>
      </w:r>
      <w:r>
        <w:rPr>
          <w:rFonts w:hint="eastAsia" w:ascii="宋体" w:hAnsi="宋体"/>
        </w:rPr>
        <w:t>工信部联企业〔2011〕300号</w:t>
      </w:r>
      <w:r>
        <w:rPr>
          <w:rFonts w:hint="eastAsia" w:ascii="宋体" w:hAnsi="宋体"/>
          <w:b/>
          <w:bCs/>
          <w:kern w:val="0"/>
        </w:rPr>
        <w:t>）。</w:t>
      </w:r>
    </w:p>
    <w:p>
      <w:pPr>
        <w:spacing w:line="276" w:lineRule="auto"/>
        <w:ind w:right="-109" w:rightChars="-52" w:firstLine="420" w:firstLineChars="200"/>
        <w:rPr>
          <w:rFonts w:ascii="宋体" w:hAnsi="宋体"/>
        </w:rPr>
      </w:pPr>
      <w:r>
        <w:rPr>
          <w:rFonts w:hint="eastAsia" w:ascii="宋体" w:hAnsi="宋体"/>
        </w:rPr>
        <w:t>6.6本次采购除特别说明外不接受进口产品，进口产品是指通过中国海关报关验放进入中国境内且产自关境外的产品。</w:t>
      </w:r>
    </w:p>
    <w:p>
      <w:pPr>
        <w:spacing w:line="276" w:lineRule="auto"/>
        <w:ind w:right="-109" w:rightChars="-52" w:firstLine="422" w:firstLineChars="200"/>
        <w:rPr>
          <w:rFonts w:ascii="宋体" w:hAnsi="宋体"/>
          <w:b/>
        </w:rPr>
      </w:pPr>
      <w:r>
        <w:rPr>
          <w:rFonts w:hint="eastAsia" w:ascii="宋体" w:hAnsi="宋体"/>
          <w:b/>
        </w:rPr>
        <w:t>7、响应文件编制与提交</w:t>
      </w:r>
    </w:p>
    <w:p>
      <w:pPr>
        <w:spacing w:line="276" w:lineRule="auto"/>
        <w:ind w:right="-109" w:rightChars="-52" w:firstLine="420" w:firstLineChars="200"/>
        <w:rPr>
          <w:rFonts w:ascii="宋体" w:hAnsi="宋体"/>
        </w:rPr>
      </w:pPr>
      <w:r>
        <w:rPr>
          <w:rFonts w:hint="eastAsia" w:ascii="宋体" w:hAnsi="宋体"/>
        </w:rPr>
        <w:t>7.1 供应商</w:t>
      </w:r>
      <w:r>
        <w:rPr>
          <w:rFonts w:hint="eastAsia" w:ascii="宋体"/>
        </w:rPr>
        <w:t>应当按照询价通知书的要求编制响应文件，并对其提交的响应文件真实性、合法性承担法律责任。</w:t>
      </w:r>
      <w:r>
        <w:rPr>
          <w:rFonts w:hint="eastAsia" w:ascii="宋体" w:hAnsi="宋体"/>
        </w:rPr>
        <w:t>响应文件应对询价文件提出的要求和条件作出实质性响应，响应文件应包含《报价表》、所供货物品牌、型号、规格、配置和技术指标、产品说明、技术资料和服务承诺，以及企业法人营业执照（或法人证明）、税务登记证复印件、开户银行和帐号等相关资格证明文件，</w:t>
      </w:r>
      <w:r>
        <w:rPr>
          <w:rFonts w:hint="eastAsia" w:ascii="宋体" w:hAnsi="Verdana"/>
        </w:rPr>
        <w:t>由其法定代表人或授权代表签字，并加盖公章</w:t>
      </w:r>
      <w:r>
        <w:rPr>
          <w:rFonts w:hint="eastAsia" w:ascii="宋体" w:hAnsi="宋体"/>
        </w:rPr>
        <w:t>。否则，按照不响应处理。</w:t>
      </w:r>
    </w:p>
    <w:p>
      <w:pPr>
        <w:spacing w:line="276" w:lineRule="auto"/>
        <w:ind w:right="-109" w:rightChars="-52" w:firstLine="420" w:firstLineChars="200"/>
        <w:rPr>
          <w:rFonts w:ascii="宋体" w:hAnsi="宋体"/>
        </w:rPr>
      </w:pPr>
      <w:r>
        <w:rPr>
          <w:rFonts w:hint="eastAsia" w:ascii="宋体" w:hAnsi="宋体"/>
        </w:rPr>
        <w:t>7.2 报价应包括货物交付使用前的所有费用：即货物设计、制造、包装、仓储、运输、安装、调试、培训、技术服务及验收合格之前及保修期内备品备件发生的所有含税费用。采购需求中的分包，供应商不得拆分报价。</w:t>
      </w:r>
    </w:p>
    <w:p>
      <w:pPr>
        <w:spacing w:line="276" w:lineRule="auto"/>
        <w:ind w:right="-109" w:rightChars="-52" w:firstLine="422" w:firstLineChars="200"/>
        <w:rPr>
          <w:rFonts w:ascii="宋体" w:hAnsi="宋体"/>
          <w:b/>
        </w:rPr>
      </w:pPr>
      <w:r>
        <w:rPr>
          <w:rFonts w:hint="eastAsia" w:ascii="宋体" w:hAnsi="宋体"/>
          <w:b/>
        </w:rPr>
        <w:t>8、评审与成交标准：</w:t>
      </w:r>
    </w:p>
    <w:p>
      <w:pPr>
        <w:autoSpaceDE w:val="0"/>
        <w:autoSpaceDN w:val="0"/>
        <w:adjustRightInd w:val="0"/>
        <w:spacing w:line="276" w:lineRule="auto"/>
        <w:ind w:firstLine="420"/>
        <w:rPr>
          <w:rFonts w:ascii="宋体" w:hAnsi="宋体"/>
        </w:rPr>
      </w:pPr>
      <w:r>
        <w:rPr>
          <w:rFonts w:hint="eastAsia" w:ascii="宋体" w:hAnsi="宋体"/>
        </w:rPr>
        <w:t>8.1 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w:t>
      </w:r>
      <w:r>
        <w:rPr>
          <w:rFonts w:hint="eastAsia" w:ascii="宋体" w:hAnsi="Verdana"/>
        </w:rPr>
        <w:t>由其法定代表人或授权代表签字或者加盖公章。供应商为自然人的，应当由本人签字并附身份证明。</w:t>
      </w:r>
    </w:p>
    <w:p>
      <w:pPr>
        <w:autoSpaceDE w:val="0"/>
        <w:autoSpaceDN w:val="0"/>
        <w:adjustRightInd w:val="0"/>
        <w:spacing w:line="276" w:lineRule="auto"/>
        <w:ind w:firstLine="420"/>
      </w:pPr>
      <w:r>
        <w:rPr>
          <w:rFonts w:hint="eastAsia" w:ascii="宋体" w:hAnsi="宋体"/>
        </w:rPr>
        <w:t xml:space="preserve">8.2 </w:t>
      </w:r>
      <w:r>
        <w:rPr>
          <w:rFonts w:hint="eastAsia" w:ascii="宋体" w:hAnsi="Verdana"/>
        </w:rPr>
        <w:t>用“★”加注或特别说明的内容为实质性要求不得负偏离。</w:t>
      </w:r>
    </w:p>
    <w:p>
      <w:pPr>
        <w:autoSpaceDE w:val="0"/>
        <w:autoSpaceDN w:val="0"/>
        <w:adjustRightInd w:val="0"/>
        <w:spacing w:line="276" w:lineRule="auto"/>
        <w:ind w:firstLine="420"/>
        <w:rPr>
          <w:rFonts w:ascii="宋体" w:hAnsi="宋体"/>
        </w:rPr>
      </w:pPr>
      <w:r>
        <w:rPr>
          <w:rFonts w:hint="eastAsia" w:ascii="宋体" w:hAnsi="Verdana"/>
        </w:rPr>
        <w:t>8</w:t>
      </w:r>
      <w:r>
        <w:rPr>
          <w:rFonts w:hint="eastAsia" w:ascii="宋体"/>
        </w:rPr>
        <w:t xml:space="preserve">.3 </w:t>
      </w:r>
      <w:r>
        <w:rPr>
          <w:rFonts w:hint="eastAsia" w:ascii="宋体" w:hAnsi="宋体"/>
        </w:rPr>
        <w:t>在</w:t>
      </w:r>
      <w:r>
        <w:rPr>
          <w:rFonts w:hint="eastAsia"/>
        </w:rPr>
        <w:t>质量和服务均能满足采购文件实质性要求</w:t>
      </w:r>
      <w:r>
        <w:rPr>
          <w:rFonts w:hint="eastAsia" w:ascii="宋体" w:hAnsi="宋体"/>
        </w:rPr>
        <w:t>的情况下，</w:t>
      </w:r>
      <w:r>
        <w:rPr>
          <w:rFonts w:hint="eastAsia"/>
        </w:rPr>
        <w:t>确定价格最低、技术指标和服务标准最优的为成交</w:t>
      </w:r>
      <w:r>
        <w:rPr>
          <w:rFonts w:hint="eastAsia" w:ascii="宋体" w:hAnsi="宋体"/>
        </w:rPr>
        <w:t>供应商。</w:t>
      </w:r>
    </w:p>
    <w:p>
      <w:pPr>
        <w:autoSpaceDE w:val="0"/>
        <w:autoSpaceDN w:val="0"/>
        <w:adjustRightInd w:val="0"/>
        <w:spacing w:line="276" w:lineRule="auto"/>
        <w:ind w:firstLine="420"/>
        <w:rPr>
          <w:rFonts w:ascii="宋体"/>
          <w:b/>
        </w:rPr>
      </w:pPr>
      <w:r>
        <w:rPr>
          <w:rFonts w:hint="eastAsia" w:ascii="宋体" w:hAnsi="Verdana"/>
          <w:b/>
        </w:rPr>
        <w:t>9、</w:t>
      </w:r>
      <w:r>
        <w:rPr>
          <w:rFonts w:hint="eastAsia" w:ascii="宋体"/>
          <w:b/>
        </w:rPr>
        <w:t>签订合同</w:t>
      </w:r>
    </w:p>
    <w:p>
      <w:pPr>
        <w:spacing w:line="276" w:lineRule="auto"/>
        <w:ind w:firstLine="420" w:firstLineChars="200"/>
        <w:rPr>
          <w:rFonts w:ascii="宋体" w:hAnsi="宋体"/>
        </w:rPr>
      </w:pPr>
      <w:r>
        <w:rPr>
          <w:rFonts w:hint="eastAsia" w:ascii="宋体" w:hAnsi="宋体"/>
        </w:rPr>
        <w:t>9.1 成交供应商应当自成交通知书发出之日起三十日内，与采购人签订政府采购合同，所签订的合同不得对谈判文件和响应文件作实质性修改。</w:t>
      </w:r>
    </w:p>
    <w:p>
      <w:pPr>
        <w:spacing w:line="276" w:lineRule="auto"/>
        <w:ind w:firstLine="420" w:firstLineChars="200"/>
        <w:rPr>
          <w:rFonts w:ascii="宋体" w:hAnsi="宋体"/>
        </w:rPr>
      </w:pPr>
      <w:r>
        <w:rPr>
          <w:rFonts w:hint="eastAsia" w:ascii="宋体" w:hAnsi="宋体"/>
        </w:rPr>
        <w:t>9.2 除不可抗力等因素外，成交通知书发出后，采购人改变成交结果，或者成交供应商拒绝签订政府采购合同的，应当承担相应的法律责任。</w:t>
      </w:r>
    </w:p>
    <w:p>
      <w:pPr>
        <w:spacing w:line="276" w:lineRule="auto"/>
        <w:ind w:firstLine="420" w:firstLineChars="200"/>
        <w:rPr>
          <w:rFonts w:ascii="宋体" w:hAnsi="宋体"/>
        </w:rPr>
      </w:pPr>
      <w:r>
        <w:rPr>
          <w:rFonts w:hint="eastAsia" w:ascii="宋体" w:hAnsi="宋体"/>
        </w:rPr>
        <w:t>9.3供应商拒绝签订政府采购合同的，</w:t>
      </w:r>
      <w:r>
        <w:rPr>
          <w:rFonts w:hint="eastAsia"/>
        </w:rPr>
        <w:t>或因不可抗力或者自身原因不能履行政府采购合同的，</w:t>
      </w:r>
      <w:r>
        <w:rPr>
          <w:rFonts w:hint="eastAsia" w:ascii="宋体" w:hAnsi="宋体"/>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w:t>
      </w:r>
      <w:r>
        <w:rPr>
          <w:rFonts w:hint="eastAsia" w:ascii="宋体" w:hAnsi="宋体"/>
        </w:rPr>
        <w:t>保证金不予退还，财政部门视情将其列入不良行为名单，在一至三年内不得参加南京市政府采购活动。</w:t>
      </w:r>
    </w:p>
    <w:p>
      <w:pPr>
        <w:spacing w:line="276" w:lineRule="auto"/>
        <w:ind w:firstLine="420" w:firstLineChars="200"/>
        <w:rPr>
          <w:rFonts w:ascii="宋体" w:hAnsi="宋体"/>
        </w:rPr>
      </w:pPr>
      <w:r>
        <w:rPr>
          <w:rFonts w:hint="eastAsia" w:ascii="宋体" w:hAnsi="宋体"/>
        </w:rPr>
        <w:t>9.4、所有响应文件都将作为档案保存，不论成交与否，均不退回。</w:t>
      </w:r>
    </w:p>
    <w:p>
      <w:pPr>
        <w:autoSpaceDE w:val="0"/>
        <w:autoSpaceDN w:val="0"/>
        <w:adjustRightInd w:val="0"/>
        <w:snapToGrid w:val="0"/>
        <w:spacing w:line="276" w:lineRule="auto"/>
        <w:ind w:firstLine="420"/>
        <w:rPr>
          <w:rFonts w:ascii="宋体" w:hAnsi="宋体"/>
          <w:b/>
          <w:bCs/>
          <w:lang w:val="zh-CN"/>
        </w:rPr>
      </w:pPr>
      <w:r>
        <w:rPr>
          <w:rFonts w:hint="eastAsia" w:ascii="宋体" w:hAnsi="宋体"/>
          <w:b/>
          <w:bCs/>
          <w:lang w:val="zh-CN"/>
        </w:rPr>
        <w:t>1</w:t>
      </w:r>
      <w:r>
        <w:rPr>
          <w:rFonts w:hint="eastAsia" w:ascii="宋体" w:hAnsi="宋体"/>
          <w:b/>
          <w:bCs/>
        </w:rPr>
        <w:t>1</w:t>
      </w:r>
      <w:r>
        <w:rPr>
          <w:rFonts w:hint="eastAsia" w:ascii="宋体" w:hAnsi="宋体"/>
          <w:b/>
          <w:bCs/>
          <w:lang w:val="zh-CN"/>
        </w:rPr>
        <w:t>、询问</w:t>
      </w:r>
    </w:p>
    <w:p>
      <w:pPr>
        <w:autoSpaceDE w:val="0"/>
        <w:autoSpaceDN w:val="0"/>
        <w:adjustRightInd w:val="0"/>
        <w:spacing w:line="276" w:lineRule="auto"/>
        <w:ind w:firstLine="420"/>
        <w:rPr>
          <w:rFonts w:ascii="宋体" w:hAnsi="宋体"/>
          <w:b/>
          <w:lang w:val="zh-CN"/>
        </w:rPr>
      </w:pPr>
      <w:r>
        <w:rPr>
          <w:rFonts w:hint="eastAsia" w:ascii="宋体" w:hAnsi="宋体"/>
          <w:lang w:val="zh-CN"/>
        </w:rPr>
        <w:t>1</w:t>
      </w:r>
      <w:r>
        <w:rPr>
          <w:rFonts w:hint="eastAsia" w:ascii="宋体" w:hAnsi="宋体"/>
        </w:rPr>
        <w:t>1</w:t>
      </w:r>
      <w:r>
        <w:rPr>
          <w:rFonts w:ascii="宋体" w:hAnsi="宋体"/>
          <w:lang w:val="zh-CN"/>
        </w:rPr>
        <w:t>.1</w:t>
      </w:r>
      <w:r>
        <w:rPr>
          <w:rFonts w:hint="eastAsia" w:ascii="宋体" w:hAnsi="宋体"/>
          <w:lang w:val="zh-CN"/>
        </w:rPr>
        <w:t xml:space="preserve"> 供应商对采购活动事项有疑问的，可以向采购人提出询问，采购人将在两个工作日内作出答复，但答复的内容不涉及商业秘密</w:t>
      </w:r>
      <w:r>
        <w:rPr>
          <w:rFonts w:hint="eastAsia" w:ascii="宋体" w:hAnsi="宋体"/>
          <w:b/>
          <w:lang w:val="zh-CN"/>
        </w:rPr>
        <w:t>。</w:t>
      </w:r>
    </w:p>
    <w:p>
      <w:pPr>
        <w:autoSpaceDE w:val="0"/>
        <w:autoSpaceDN w:val="0"/>
        <w:adjustRightInd w:val="0"/>
        <w:spacing w:line="276" w:lineRule="auto"/>
        <w:ind w:firstLine="420"/>
        <w:rPr>
          <w:rFonts w:ascii="宋体" w:hAnsi="宋体"/>
          <w:b/>
          <w:lang w:val="zh-CN"/>
        </w:rPr>
      </w:pPr>
      <w:r>
        <w:rPr>
          <w:rFonts w:hint="eastAsia" w:ascii="宋体" w:hAnsi="宋体"/>
          <w:b/>
          <w:lang w:val="zh-CN"/>
        </w:rPr>
        <w:t>1</w:t>
      </w:r>
      <w:r>
        <w:rPr>
          <w:rFonts w:hint="eastAsia" w:ascii="宋体" w:hAnsi="宋体"/>
          <w:b/>
        </w:rPr>
        <w:t>2</w:t>
      </w:r>
      <w:r>
        <w:rPr>
          <w:rFonts w:hint="eastAsia" w:ascii="宋体" w:hAnsi="宋体"/>
          <w:b/>
          <w:lang w:val="zh-CN"/>
        </w:rPr>
        <w:t>、质疑</w:t>
      </w:r>
    </w:p>
    <w:p>
      <w:pPr>
        <w:autoSpaceDE w:val="0"/>
        <w:autoSpaceDN w:val="0"/>
        <w:adjustRightInd w:val="0"/>
        <w:spacing w:line="276" w:lineRule="auto"/>
        <w:ind w:firstLine="420"/>
        <w:rPr>
          <w:rFonts w:ascii="宋体" w:hAnsi="宋体"/>
          <w:lang w:val="zh-CN"/>
        </w:rPr>
      </w:pPr>
      <w:r>
        <w:rPr>
          <w:rFonts w:hint="eastAsia" w:ascii="宋体" w:hAnsi="宋体"/>
          <w:lang w:val="zh-CN"/>
        </w:rPr>
        <w:t>1</w:t>
      </w:r>
      <w:r>
        <w:rPr>
          <w:rFonts w:hint="eastAsia" w:ascii="宋体" w:hAnsi="宋体"/>
        </w:rPr>
        <w:t>2</w:t>
      </w:r>
      <w:r>
        <w:rPr>
          <w:rFonts w:ascii="宋体" w:hAnsi="宋体"/>
          <w:lang w:val="zh-CN"/>
        </w:rPr>
        <w:t>.</w:t>
      </w:r>
      <w:r>
        <w:rPr>
          <w:rFonts w:hint="eastAsia" w:ascii="宋体" w:hAnsi="宋体"/>
          <w:lang w:val="zh-CN"/>
        </w:rPr>
        <w:t>1 供应商认为采购文件、采购过程和成交结果使自己的合法权益受到损害的，可以在知道或者应当知道其权益受到损害之日起七个工作日内，将质疑文件原件送达采购。</w:t>
      </w:r>
    </w:p>
    <w:p>
      <w:pPr>
        <w:autoSpaceDE w:val="0"/>
        <w:autoSpaceDN w:val="0"/>
        <w:adjustRightInd w:val="0"/>
        <w:spacing w:line="276" w:lineRule="auto"/>
        <w:ind w:firstLine="420" w:firstLineChars="200"/>
        <w:rPr>
          <w:rFonts w:ascii="仿宋_GB2312" w:eastAsia="仿宋_GB2312" w:cs="Tahoma"/>
          <w:snapToGrid w:val="0"/>
          <w:sz w:val="24"/>
        </w:rPr>
      </w:pPr>
      <w:r>
        <w:rPr>
          <w:rFonts w:hint="eastAsia" w:ascii="宋体" w:hAnsi="宋体"/>
          <w:lang w:val="zh-CN"/>
        </w:rPr>
        <w:t>1</w:t>
      </w:r>
      <w:r>
        <w:rPr>
          <w:rFonts w:hint="eastAsia" w:ascii="宋体" w:hAnsi="宋体"/>
        </w:rPr>
        <w:t>2</w:t>
      </w:r>
      <w:r>
        <w:rPr>
          <w:rFonts w:hint="eastAsia" w:ascii="宋体" w:hAnsi="宋体"/>
          <w:lang w:val="zh-CN"/>
        </w:rPr>
        <w:t>.2 质疑文件应包括以下主要内容，并</w:t>
      </w:r>
      <w:r>
        <w:rPr>
          <w:rFonts w:hint="eastAsia" w:ascii="宋体" w:hAnsi="宋体"/>
        </w:rPr>
        <w:t>按照</w:t>
      </w:r>
      <w:r>
        <w:rPr>
          <w:rFonts w:ascii="宋体" w:hAnsi="宋体"/>
        </w:rPr>
        <w:t>“</w:t>
      </w:r>
      <w:r>
        <w:rPr>
          <w:rFonts w:hint="eastAsia" w:ascii="宋体" w:hAnsi="宋体"/>
        </w:rPr>
        <w:t>谁主张、谁举证</w:t>
      </w:r>
      <w:r>
        <w:rPr>
          <w:rFonts w:ascii="宋体" w:hAnsi="宋体"/>
        </w:rPr>
        <w:t>”</w:t>
      </w:r>
      <w:r>
        <w:rPr>
          <w:rFonts w:hint="eastAsia" w:ascii="宋体" w:hAnsi="宋体"/>
        </w:rPr>
        <w:t>的原则，附上相关证明材料。否则，采购人不予受理：</w:t>
      </w:r>
      <w:r>
        <w:rPr>
          <w:rFonts w:hint="eastAsia" w:ascii="仿宋_GB2312" w:eastAsia="仿宋_GB2312" w:cs="Tahoma"/>
          <w:snapToGrid w:val="0"/>
          <w:sz w:val="32"/>
          <w:szCs w:val="32"/>
        </w:rPr>
        <w:t>　　</w:t>
      </w:r>
      <w:r>
        <w:rPr>
          <w:rFonts w:hint="eastAsia" w:ascii="仿宋_GB2312" w:eastAsia="仿宋_GB2312" w:cs="Tahoma"/>
          <w:snapToGrid w:val="0"/>
          <w:sz w:val="24"/>
        </w:rPr>
        <w:t>　　　　　</w:t>
      </w:r>
    </w:p>
    <w:p>
      <w:pPr>
        <w:autoSpaceDE w:val="0"/>
        <w:autoSpaceDN w:val="0"/>
        <w:adjustRightInd w:val="0"/>
        <w:spacing w:line="276" w:lineRule="auto"/>
        <w:ind w:left="420" w:leftChars="200"/>
        <w:rPr>
          <w:rFonts w:ascii="宋体" w:hAnsi="宋体"/>
          <w:lang w:val="zh-CN"/>
        </w:rPr>
      </w:pPr>
      <w:r>
        <w:rPr>
          <w:rFonts w:hint="eastAsia" w:ascii="宋体" w:hAnsi="宋体"/>
        </w:rPr>
        <w:t>（1）质疑项目名称、项目编号、包号、采购公告发布时间、谈判时间；</w:t>
      </w:r>
    </w:p>
    <w:p>
      <w:pPr>
        <w:autoSpaceDE w:val="0"/>
        <w:autoSpaceDN w:val="0"/>
        <w:adjustRightInd w:val="0"/>
        <w:spacing w:line="276" w:lineRule="auto"/>
        <w:ind w:firstLine="420"/>
        <w:rPr>
          <w:rFonts w:ascii="宋体" w:hAnsi="宋体"/>
          <w:lang w:val="zh-CN"/>
        </w:rPr>
      </w:pPr>
      <w:r>
        <w:rPr>
          <w:rFonts w:hint="eastAsia" w:ascii="宋体" w:hAnsi="宋体"/>
          <w:lang w:val="zh-CN"/>
        </w:rPr>
        <w:t>（2）提起质疑的日期、具体的质疑事项及事实根据（具体条款）；</w:t>
      </w:r>
    </w:p>
    <w:p>
      <w:pPr>
        <w:autoSpaceDE w:val="0"/>
        <w:autoSpaceDN w:val="0"/>
        <w:adjustRightInd w:val="0"/>
        <w:spacing w:line="276" w:lineRule="auto"/>
        <w:ind w:firstLine="420"/>
        <w:rPr>
          <w:rFonts w:ascii="宋体" w:hAnsi="宋体"/>
          <w:lang w:val="zh-CN"/>
        </w:rPr>
      </w:pPr>
      <w:r>
        <w:rPr>
          <w:rFonts w:hint="eastAsia" w:ascii="宋体" w:hAnsi="宋体"/>
          <w:lang w:val="zh-CN"/>
        </w:rPr>
        <w:t>（3）认为自己合法权益受到损害或可能受到损害的相关证据材料。</w:t>
      </w:r>
    </w:p>
    <w:p>
      <w:pPr>
        <w:autoSpaceDE w:val="0"/>
        <w:autoSpaceDN w:val="0"/>
        <w:adjustRightInd w:val="0"/>
        <w:spacing w:line="276" w:lineRule="auto"/>
        <w:ind w:firstLine="420"/>
        <w:rPr>
          <w:rFonts w:ascii="宋体" w:hAnsi="宋体"/>
          <w:lang w:val="zh-CN"/>
        </w:rPr>
      </w:pPr>
      <w:r>
        <w:rPr>
          <w:rFonts w:hint="eastAsia" w:ascii="宋体" w:hAnsi="宋体"/>
          <w:lang w:val="zh-CN"/>
        </w:rPr>
        <w:t>（4）质疑供应商名称、地址、邮编、联系人、联系电话</w:t>
      </w:r>
      <w:r>
        <w:rPr>
          <w:rFonts w:hint="eastAsia" w:ascii="宋体" w:hAnsi="宋体"/>
        </w:rPr>
        <w:t>（包括座机、手机、传真号码等）</w:t>
      </w:r>
      <w:r>
        <w:rPr>
          <w:rFonts w:hint="eastAsia" w:ascii="宋体" w:hAnsi="宋体"/>
          <w:lang w:val="zh-CN"/>
        </w:rPr>
        <w:t>；</w:t>
      </w:r>
    </w:p>
    <w:p>
      <w:pPr>
        <w:autoSpaceDE w:val="0"/>
        <w:autoSpaceDN w:val="0"/>
        <w:adjustRightInd w:val="0"/>
        <w:spacing w:line="276" w:lineRule="auto"/>
        <w:ind w:firstLine="420"/>
        <w:rPr>
          <w:rFonts w:ascii="宋体"/>
          <w:lang w:val="zh-CN"/>
        </w:rPr>
      </w:pPr>
      <w:r>
        <w:rPr>
          <w:rFonts w:hint="eastAsia" w:ascii="宋体" w:hAnsi="宋体"/>
          <w:lang w:val="zh-CN"/>
        </w:rPr>
        <w:t>（5）</w:t>
      </w:r>
      <w:r>
        <w:rPr>
          <w:rFonts w:hint="eastAsia" w:ascii="宋体"/>
          <w:lang w:val="zh-CN"/>
        </w:rPr>
        <w:t>质疑函应当署名，质疑人为自然人的，应当由本人签字并附有效身份证明；质疑人为法人或其他组织的，应当由法定代表人签字并加盖单位公章。</w:t>
      </w:r>
    </w:p>
    <w:p>
      <w:pPr>
        <w:autoSpaceDE w:val="0"/>
        <w:autoSpaceDN w:val="0"/>
        <w:adjustRightInd w:val="0"/>
        <w:spacing w:line="276" w:lineRule="auto"/>
        <w:ind w:firstLine="420"/>
        <w:rPr>
          <w:rFonts w:ascii="宋体" w:hAnsi="宋体"/>
        </w:rPr>
      </w:pPr>
      <w:r>
        <w:rPr>
          <w:rFonts w:hint="eastAsia" w:ascii="宋体"/>
          <w:lang w:val="zh-CN"/>
        </w:rPr>
        <w:t>（6）供应商质疑的，应当提交授权委托书，并载明具体权限和事项。</w:t>
      </w:r>
    </w:p>
    <w:p>
      <w:pPr>
        <w:spacing w:line="276" w:lineRule="auto"/>
        <w:ind w:firstLine="420" w:firstLineChars="200"/>
      </w:pPr>
      <w:r>
        <w:rPr>
          <w:rFonts w:hint="eastAsia" w:ascii="宋体" w:hAnsi="宋体"/>
        </w:rPr>
        <w:t>12</w:t>
      </w:r>
      <w:r>
        <w:rPr>
          <w:rFonts w:hint="eastAsia" w:ascii="宋体" w:hAnsi="宋体"/>
          <w:lang w:val="zh-CN"/>
        </w:rPr>
        <w:t>.3质疑</w:t>
      </w:r>
      <w:r>
        <w:rPr>
          <w:rFonts w:hint="eastAsia"/>
        </w:rPr>
        <w:t>供应商是指直接参加本项目采购活动的供应商；对采购文件提出质疑的，应自供应商获得采购文件之日起计算，且应当在提交响应截止之日前提出，未购买采购文件的供应商无权提出质疑；</w:t>
      </w:r>
    </w:p>
    <w:p>
      <w:pPr>
        <w:spacing w:line="276" w:lineRule="auto"/>
        <w:ind w:firstLine="420" w:firstLineChars="200"/>
      </w:pPr>
      <w:r>
        <w:rPr>
          <w:rFonts w:hint="eastAsia"/>
        </w:rPr>
        <w:t>对采购过程提出质疑的，自采购程序环节结束之日起计算；对采购结果提出质疑的，自采购结果公告之日起计算，未参与该项目采购活动的供应商无权对采购结果提出质疑。</w:t>
      </w:r>
    </w:p>
    <w:p>
      <w:pPr>
        <w:autoSpaceDE w:val="0"/>
        <w:autoSpaceDN w:val="0"/>
        <w:adjustRightInd w:val="0"/>
        <w:spacing w:line="276" w:lineRule="auto"/>
        <w:ind w:firstLine="420"/>
        <w:rPr>
          <w:rFonts w:ascii="宋体" w:hAnsi="宋体"/>
        </w:rPr>
      </w:pPr>
      <w:r>
        <w:rPr>
          <w:rFonts w:hint="eastAsia" w:ascii="宋体" w:hAnsi="宋体"/>
        </w:rPr>
        <w:t xml:space="preserve">12.4 </w:t>
      </w:r>
      <w:r>
        <w:rPr>
          <w:rFonts w:hint="eastAsia" w:ascii="宋体" w:hAnsi="宋体"/>
          <w:lang w:val="zh-CN"/>
        </w:rPr>
        <w:t>采购人</w:t>
      </w:r>
      <w:r>
        <w:rPr>
          <w:rFonts w:hint="eastAsia" w:ascii="宋体" w:hAnsi="宋体"/>
        </w:rPr>
        <w:t>在收到供应商的书面质疑后将及时组织调查核实，在</w:t>
      </w:r>
      <w:r>
        <w:rPr>
          <w:rFonts w:hint="eastAsia" w:ascii="宋体" w:hAnsi="宋体"/>
          <w:b/>
          <w:bCs/>
          <w:lang w:val="zh-CN"/>
        </w:rPr>
        <w:t>七个工作日内</w:t>
      </w:r>
      <w:r>
        <w:rPr>
          <w:rFonts w:hint="eastAsia" w:ascii="宋体" w:hAnsi="宋体"/>
          <w:lang w:val="zh-CN"/>
        </w:rPr>
        <w:t>作出答复，并以书面通知质疑供应商和其他有关供应商，答复的内容不涉及商业秘密。采购人</w:t>
      </w:r>
      <w:r>
        <w:rPr>
          <w:rFonts w:hint="eastAsia" w:ascii="宋体" w:hAnsi="宋体"/>
        </w:rPr>
        <w:t>遵循“谁</w:t>
      </w:r>
      <w:r>
        <w:rPr>
          <w:rFonts w:ascii="宋体" w:hAnsi="宋体"/>
        </w:rPr>
        <w:t>过错</w:t>
      </w:r>
      <w:r>
        <w:rPr>
          <w:rFonts w:hint="eastAsia" w:ascii="宋体" w:hAnsi="宋体"/>
        </w:rPr>
        <w:t>谁负担”的</w:t>
      </w:r>
      <w:r>
        <w:rPr>
          <w:rFonts w:ascii="宋体" w:hAnsi="宋体"/>
        </w:rPr>
        <w:t>原则</w:t>
      </w:r>
      <w:r>
        <w:rPr>
          <w:rFonts w:hint="eastAsia" w:ascii="宋体" w:hAnsi="宋体"/>
        </w:rPr>
        <w:t>，有过错的一方承担调查论证费用。</w:t>
      </w:r>
    </w:p>
    <w:p>
      <w:pPr>
        <w:pStyle w:val="7"/>
        <w:spacing w:line="276" w:lineRule="auto"/>
        <w:rPr>
          <w:rFonts w:hAnsi="宋体" w:cs="宋体"/>
          <w:b/>
          <w:szCs w:val="21"/>
        </w:rPr>
      </w:pPr>
      <w:bookmarkStart w:id="27" w:name="_Toc35393636"/>
      <w:bookmarkStart w:id="28" w:name="_Toc28359095"/>
      <w:bookmarkStart w:id="29" w:name="_Toc28359018"/>
      <w:bookmarkStart w:id="30" w:name="_Toc35393805"/>
      <w:r>
        <w:rPr>
          <w:rFonts w:hint="eastAsia" w:hAnsi="宋体"/>
          <w:b/>
          <w:szCs w:val="21"/>
        </w:rPr>
        <w:t>八、凡对本次采购提出询问，请按</w:t>
      </w:r>
      <w:r>
        <w:rPr>
          <w:rFonts w:hAnsi="宋体"/>
          <w:b/>
          <w:szCs w:val="21"/>
        </w:rPr>
        <w:t>以下方式</w:t>
      </w:r>
      <w:r>
        <w:rPr>
          <w:rFonts w:hint="eastAsia" w:hAnsi="宋体"/>
          <w:b/>
          <w:szCs w:val="21"/>
        </w:rPr>
        <w:t>联系</w:t>
      </w:r>
      <w:bookmarkEnd w:id="27"/>
      <w:bookmarkEnd w:id="28"/>
      <w:bookmarkEnd w:id="29"/>
      <w:bookmarkEnd w:id="30"/>
      <w:r>
        <w:rPr>
          <w:rFonts w:hint="eastAsia" w:hAnsi="宋体" w:cs="宋体"/>
          <w:b/>
          <w:szCs w:val="21"/>
        </w:rPr>
        <w:t>：</w:t>
      </w:r>
    </w:p>
    <w:p>
      <w:pPr>
        <w:pStyle w:val="7"/>
        <w:spacing w:line="276" w:lineRule="auto"/>
        <w:rPr>
          <w:rFonts w:hAnsi="宋体" w:cs="宋体"/>
          <w:color w:val="000000"/>
        </w:rPr>
      </w:pPr>
      <w:bookmarkStart w:id="31" w:name="_Toc28359096"/>
      <w:bookmarkStart w:id="32" w:name="_Toc35393806"/>
      <w:bookmarkStart w:id="33" w:name="_Toc28359019"/>
      <w:bookmarkStart w:id="34" w:name="_Toc35393637"/>
      <w:bookmarkStart w:id="35" w:name="_Toc28359020"/>
      <w:bookmarkStart w:id="36" w:name="_Toc35393638"/>
      <w:bookmarkStart w:id="37" w:name="_Toc35393807"/>
      <w:bookmarkStart w:id="38" w:name="_Toc28359097"/>
      <w:r>
        <w:rPr>
          <w:rFonts w:hint="eastAsia" w:hAnsi="宋体" w:cs="宋体"/>
          <w:color w:val="000000"/>
        </w:rPr>
        <w:t>1.采购人信息</w:t>
      </w:r>
      <w:bookmarkEnd w:id="31"/>
      <w:bookmarkEnd w:id="32"/>
      <w:bookmarkEnd w:id="33"/>
      <w:bookmarkEnd w:id="34"/>
    </w:p>
    <w:p>
      <w:pPr>
        <w:pStyle w:val="7"/>
        <w:spacing w:line="276" w:lineRule="auto"/>
        <w:rPr>
          <w:rFonts w:hAnsi="宋体"/>
          <w:color w:val="000000"/>
        </w:rPr>
      </w:pPr>
      <w:r>
        <w:rPr>
          <w:rFonts w:hint="eastAsia" w:hAnsi="宋体"/>
          <w:color w:val="000000"/>
        </w:rPr>
        <w:t>名    称：</w:t>
      </w:r>
      <w:r>
        <w:rPr>
          <w:rFonts w:hint="eastAsia" w:hAnsi="宋体"/>
          <w:color w:val="000000"/>
          <w:u w:val="single"/>
        </w:rPr>
        <w:t xml:space="preserve">　南京师范大学附属中学新城初级中学怡康街分校 </w:t>
      </w:r>
    </w:p>
    <w:p>
      <w:pPr>
        <w:pStyle w:val="7"/>
        <w:spacing w:line="276" w:lineRule="auto"/>
        <w:rPr>
          <w:rFonts w:hAnsi="宋体"/>
          <w:color w:val="000000"/>
        </w:rPr>
      </w:pPr>
      <w:r>
        <w:rPr>
          <w:rFonts w:hint="eastAsia" w:hAnsi="宋体"/>
          <w:color w:val="000000"/>
        </w:rPr>
        <w:t>地    址：</w:t>
      </w:r>
      <w:r>
        <w:rPr>
          <w:rFonts w:hint="eastAsia" w:hAnsi="宋体"/>
          <w:color w:val="000000"/>
          <w:u w:val="single"/>
        </w:rPr>
        <w:t>　南京市建邺区</w:t>
      </w:r>
      <w:r>
        <w:rPr>
          <w:rFonts w:hint="eastAsia" w:hAnsi="宋体"/>
          <w:color w:val="000000"/>
          <w:u w:val="single"/>
          <w:lang w:eastAsia="zh-CN"/>
        </w:rPr>
        <w:t>秀山路</w:t>
      </w:r>
      <w:r>
        <w:rPr>
          <w:rFonts w:hint="eastAsia" w:hAnsi="宋体"/>
          <w:color w:val="000000"/>
          <w:u w:val="single"/>
          <w:lang w:val="en-US" w:eastAsia="zh-CN"/>
        </w:rPr>
        <w:t>21</w:t>
      </w:r>
      <w:r>
        <w:rPr>
          <w:rFonts w:hint="eastAsia" w:hAnsi="宋体"/>
          <w:color w:val="000000"/>
          <w:u w:val="single"/>
        </w:rPr>
        <w:t>号</w:t>
      </w:r>
    </w:p>
    <w:p>
      <w:pPr>
        <w:pStyle w:val="7"/>
        <w:spacing w:line="276" w:lineRule="auto"/>
        <w:rPr>
          <w:u w:val="single"/>
        </w:rPr>
      </w:pPr>
      <w:r>
        <w:rPr>
          <w:rFonts w:hint="eastAsia" w:hAnsi="宋体"/>
          <w:color w:val="000000"/>
        </w:rPr>
        <w:t>联系方式：</w:t>
      </w:r>
      <w:r>
        <w:rPr>
          <w:rFonts w:hint="eastAsia" w:hAnsi="宋体"/>
          <w:color w:val="000000"/>
          <w:u w:val="single"/>
        </w:rPr>
        <w:t>　</w:t>
      </w:r>
      <w:bookmarkEnd w:id="0"/>
      <w:bookmarkEnd w:id="35"/>
      <w:bookmarkEnd w:id="36"/>
      <w:bookmarkEnd w:id="37"/>
      <w:bookmarkEnd w:id="38"/>
      <w:r>
        <w:rPr>
          <w:rFonts w:hint="eastAsia" w:hAnsi="宋体"/>
          <w:color w:val="000000"/>
          <w:u w:val="single"/>
          <w:lang w:eastAsia="zh-CN"/>
        </w:rPr>
        <w:t>龚老师</w:t>
      </w:r>
      <w:r>
        <w:rPr>
          <w:rFonts w:hint="eastAsia" w:hAnsi="宋体"/>
          <w:color w:val="000000"/>
          <w:u w:val="single"/>
        </w:rPr>
        <w:t xml:space="preserve">   18</w:t>
      </w:r>
      <w:r>
        <w:rPr>
          <w:rFonts w:hint="eastAsia" w:hAnsi="宋体"/>
          <w:color w:val="000000"/>
          <w:u w:val="single"/>
          <w:lang w:val="en-US" w:eastAsia="zh-CN"/>
        </w:rPr>
        <w:t>151632756</w:t>
      </w:r>
    </w:p>
    <w:sectPr>
      <w:footerReference r:id="rId3" w:type="default"/>
      <w:footerReference r:id="rId4" w:type="even"/>
      <w:pgSz w:w="11906" w:h="16838"/>
      <w:pgMar w:top="1418" w:right="1133" w:bottom="1418"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9883"/>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separate"/>
    </w:r>
    <w:r>
      <w:t>1</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ODE1ZmY5NTAwM2FlNmE1YzNkOWExYTM2NzFiNGYifQ=="/>
  </w:docVars>
  <w:rsids>
    <w:rsidRoot w:val="008A23CA"/>
    <w:rsid w:val="00462F8F"/>
    <w:rsid w:val="00882F12"/>
    <w:rsid w:val="008A23CA"/>
    <w:rsid w:val="00DB2B5C"/>
    <w:rsid w:val="00F05A9C"/>
    <w:rsid w:val="180D01CA"/>
    <w:rsid w:val="2319028F"/>
    <w:rsid w:val="2B2234AA"/>
    <w:rsid w:val="49D01DBD"/>
    <w:rsid w:val="6573413C"/>
    <w:rsid w:val="6B7D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2">
    <w:name w:val="heading 4"/>
    <w:basedOn w:val="1"/>
    <w:next w:val="1"/>
    <w:link w:val="13"/>
    <w:qFormat/>
    <w:uiPriority w:val="0"/>
    <w:pPr>
      <w:keepNext/>
      <w:keepLines/>
      <w:spacing w:before="120" w:after="120"/>
      <w:outlineLvl w:val="3"/>
    </w:pPr>
    <w:rPr>
      <w:rFonts w:ascii="Arial" w:hAnsi="Arial" w:eastAsia="黑体"/>
      <w:b/>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
    <w:qFormat/>
    <w:uiPriority w:val="0"/>
    <w:pPr>
      <w:ind w:firstLine="420"/>
    </w:pPr>
    <w:rPr>
      <w:szCs w:val="20"/>
    </w:rPr>
  </w:style>
  <w:style w:type="paragraph" w:styleId="5">
    <w:name w:val="Document Map"/>
    <w:basedOn w:val="1"/>
    <w:link w:val="28"/>
    <w:semiHidden/>
    <w:unhideWhenUsed/>
    <w:uiPriority w:val="99"/>
    <w:rPr>
      <w:rFonts w:ascii="宋体"/>
      <w:sz w:val="18"/>
      <w:szCs w:val="18"/>
    </w:rPr>
  </w:style>
  <w:style w:type="paragraph" w:styleId="6">
    <w:name w:val="Body Text"/>
    <w:basedOn w:val="1"/>
    <w:link w:val="16"/>
    <w:qFormat/>
    <w:uiPriority w:val="0"/>
    <w:pPr>
      <w:spacing w:after="120"/>
    </w:pPr>
  </w:style>
  <w:style w:type="paragraph" w:styleId="7">
    <w:name w:val="Plain Text"/>
    <w:basedOn w:val="1"/>
    <w:link w:val="17"/>
    <w:qFormat/>
    <w:uiPriority w:val="0"/>
    <w:pPr>
      <w:adjustRightInd w:val="0"/>
      <w:snapToGrid w:val="0"/>
      <w:spacing w:line="360" w:lineRule="auto"/>
    </w:pPr>
    <w:rPr>
      <w:rFonts w:ascii="宋体" w:hAnsi="Courier New"/>
      <w:szCs w:val="20"/>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1"/>
    <w:link w:val="3"/>
    <w:qFormat/>
    <w:uiPriority w:val="9"/>
    <w:rPr>
      <w:rFonts w:ascii="Times New Roman" w:hAnsi="Times New Roman" w:eastAsia="宋体" w:cs="Times New Roman"/>
      <w:b/>
      <w:bCs/>
      <w:kern w:val="44"/>
      <w:sz w:val="44"/>
      <w:szCs w:val="44"/>
    </w:rPr>
  </w:style>
  <w:style w:type="character" w:customStyle="1" w:styleId="13">
    <w:name w:val="标题 4 Char"/>
    <w:basedOn w:val="11"/>
    <w:link w:val="2"/>
    <w:qFormat/>
    <w:uiPriority w:val="0"/>
    <w:rPr>
      <w:rFonts w:ascii="Arial" w:hAnsi="Arial" w:eastAsia="黑体" w:cs="Times New Roman"/>
      <w:b/>
      <w:sz w:val="28"/>
      <w:szCs w:val="20"/>
    </w:rPr>
  </w:style>
  <w:style w:type="character" w:customStyle="1" w:styleId="14">
    <w:name w:val="正文缩进 Char"/>
    <w:link w:val="4"/>
    <w:qFormat/>
    <w:uiPriority w:val="0"/>
    <w:rPr>
      <w:rFonts w:ascii="Times New Roman" w:hAnsi="Times New Roman" w:eastAsia="宋体" w:cs="Times New Roman"/>
      <w:szCs w:val="20"/>
    </w:rPr>
  </w:style>
  <w:style w:type="character" w:customStyle="1" w:styleId="15">
    <w:name w:val="正文文本 Char"/>
    <w:basedOn w:val="11"/>
    <w:link w:val="6"/>
    <w:semiHidden/>
    <w:qFormat/>
    <w:uiPriority w:val="99"/>
    <w:rPr>
      <w:rFonts w:ascii="Times New Roman" w:hAnsi="Times New Roman" w:eastAsia="宋体" w:cs="Times New Roman"/>
      <w:szCs w:val="24"/>
    </w:rPr>
  </w:style>
  <w:style w:type="character" w:customStyle="1" w:styleId="16">
    <w:name w:val="正文文本 Char1"/>
    <w:link w:val="6"/>
    <w:qFormat/>
    <w:uiPriority w:val="0"/>
    <w:rPr>
      <w:rFonts w:ascii="Times New Roman" w:hAnsi="Times New Roman" w:eastAsia="宋体" w:cs="Times New Roman"/>
      <w:szCs w:val="24"/>
    </w:rPr>
  </w:style>
  <w:style w:type="character" w:customStyle="1" w:styleId="17">
    <w:name w:val="纯文本 Char"/>
    <w:basedOn w:val="11"/>
    <w:link w:val="7"/>
    <w:qFormat/>
    <w:uiPriority w:val="0"/>
    <w:rPr>
      <w:rFonts w:ascii="宋体" w:hAnsi="Courier New" w:eastAsia="宋体" w:cs="Times New Roman"/>
      <w:szCs w:val="20"/>
    </w:rPr>
  </w:style>
  <w:style w:type="character" w:customStyle="1" w:styleId="18">
    <w:name w:val="页脚 Char"/>
    <w:basedOn w:val="11"/>
    <w:link w:val="8"/>
    <w:qFormat/>
    <w:uiPriority w:val="99"/>
    <w:rPr>
      <w:rFonts w:ascii="Times New Roman" w:hAnsi="Times New Roman" w:eastAsia="宋体" w:cs="Times New Roman"/>
      <w:sz w:val="18"/>
      <w:szCs w:val="18"/>
    </w:rPr>
  </w:style>
  <w:style w:type="character" w:customStyle="1" w:styleId="19">
    <w:name w:val="页眉 Char"/>
    <w:basedOn w:val="11"/>
    <w:link w:val="9"/>
    <w:qFormat/>
    <w:uiPriority w:val="0"/>
    <w:rPr>
      <w:rFonts w:ascii="Times New Roman" w:hAnsi="Times New Roman" w:eastAsia="宋体" w:cs="Times New Roman"/>
      <w:sz w:val="18"/>
      <w:szCs w:val="18"/>
    </w:rPr>
  </w:style>
  <w:style w:type="character" w:customStyle="1" w:styleId="20">
    <w:name w:val="font01"/>
    <w:uiPriority w:val="0"/>
    <w:rPr>
      <w:rFonts w:hint="eastAsia" w:ascii="宋体" w:hAnsi="宋体" w:eastAsia="宋体"/>
      <w:color w:val="000000"/>
      <w:sz w:val="20"/>
      <w:szCs w:val="20"/>
      <w:u w:val="none"/>
    </w:rPr>
  </w:style>
  <w:style w:type="paragraph" w:customStyle="1" w:styleId="21">
    <w:name w:val="列出段落1"/>
    <w:basedOn w:val="1"/>
    <w:uiPriority w:val="0"/>
    <w:pPr>
      <w:widowControl/>
      <w:ind w:left="720"/>
      <w:jc w:val="left"/>
    </w:pPr>
    <w:rPr>
      <w:rFonts w:ascii="Arial" w:hAnsi="Arial" w:eastAsia="黑体"/>
      <w:kern w:val="0"/>
      <w:sz w:val="24"/>
      <w:lang w:eastAsia="en-US"/>
    </w:rPr>
  </w:style>
  <w:style w:type="paragraph" w:customStyle="1" w:styleId="22">
    <w:name w:val="bt1bt1"/>
    <w:basedOn w:val="3"/>
    <w:qFormat/>
    <w:uiPriority w:val="0"/>
    <w:pPr>
      <w:spacing w:line="240" w:lineRule="auto"/>
      <w:jc w:val="center"/>
    </w:pPr>
    <w:rPr>
      <w:rFonts w:ascii="黑体" w:eastAsia="黑体"/>
      <w:b w:val="0"/>
      <w:sz w:val="36"/>
      <w:szCs w:val="36"/>
    </w:rPr>
  </w:style>
  <w:style w:type="paragraph" w:customStyle="1" w:styleId="23">
    <w:name w:val="列出段落2"/>
    <w:basedOn w:val="1"/>
    <w:qFormat/>
    <w:uiPriority w:val="34"/>
    <w:pPr>
      <w:widowControl/>
      <w:ind w:left="720"/>
      <w:contextualSpacing/>
      <w:jc w:val="left"/>
    </w:pPr>
    <w:rPr>
      <w:rFonts w:ascii="Arial" w:hAnsi="Arial" w:eastAsia="黑体"/>
      <w:kern w:val="0"/>
      <w:sz w:val="24"/>
      <w:lang w:eastAsia="en-US"/>
    </w:rPr>
  </w:style>
  <w:style w:type="character" w:customStyle="1" w:styleId="24">
    <w:name w:val="style4"/>
    <w:qFormat/>
    <w:uiPriority w:val="0"/>
  </w:style>
  <w:style w:type="paragraph" w:customStyle="1" w:styleId="25">
    <w:name w:val="[Normal]"/>
    <w:qFormat/>
    <w:uiPriority w:val="0"/>
    <w:rPr>
      <w:rFonts w:ascii="宋体" w:hAnsi="宋体" w:eastAsia="宋体" w:cs="Times New Roman"/>
      <w:kern w:val="0"/>
      <w:sz w:val="24"/>
      <w:szCs w:val="22"/>
      <w:lang w:val="zh-CN" w:eastAsia="zh-CN" w:bidi="ar-SA"/>
    </w:rPr>
  </w:style>
  <w:style w:type="paragraph" w:customStyle="1" w:styleId="26">
    <w:name w:val="_Style 6"/>
    <w:basedOn w:val="1"/>
    <w:next w:val="27"/>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character" w:customStyle="1" w:styleId="28">
    <w:name w:val="文档结构图 Char"/>
    <w:basedOn w:val="11"/>
    <w:link w:val="5"/>
    <w:semiHidden/>
    <w:qFormat/>
    <w:uiPriority w:val="99"/>
    <w:rPr>
      <w:rFonts w:ascii="宋体" w:hAnsi="Times New Roman" w:eastAsia="宋体" w:cs="Times New Roman"/>
      <w:sz w:val="18"/>
      <w:szCs w:val="18"/>
    </w:rPr>
  </w:style>
  <w:style w:type="paragraph" w:customStyle="1" w:styleId="29">
    <w:name w:val="正文1"/>
    <w:next w:val="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3735</Words>
  <Characters>3965</Characters>
  <Lines>29</Lines>
  <Paragraphs>8</Paragraphs>
  <TotalTime>7</TotalTime>
  <ScaleCrop>false</ScaleCrop>
  <LinksUpToDate>false</LinksUpToDate>
  <CharactersWithSpaces>4009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2022-10-17T08:30:00Z</dcterms:created>
  <dc:creator>xbany</dc:creator>
  <cp:lastModifiedBy>A喜羊羊打灰太狼</cp:lastModifiedBy>
  <dcterms:modified xsi:type="dcterms:W3CDTF">2023-11-20T04:01:25Z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719EDB2CC4CF43C09356C0E0EB842669_13</vt:lpwstr>
  </property>
</Properties>
</file>