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adjustRightInd w:val="0"/>
        <w:snapToGrid w:val="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</w:t>
      </w:r>
    </w:p>
    <w:p>
      <w:pPr>
        <w:widowControl/>
        <w:overflowPunct w:val="0"/>
        <w:adjustRightInd w:val="0"/>
        <w:snapToGrid w:val="0"/>
        <w:jc w:val="center"/>
        <w:textAlignment w:val="center"/>
        <w:rPr>
          <w:rFonts w:ascii="方正大标宋简体" w:eastAsia="方正大标宋简体"/>
          <w:sz w:val="44"/>
          <w:szCs w:val="44"/>
        </w:rPr>
      </w:pPr>
      <w:bookmarkStart w:id="0" w:name="_GoBack"/>
      <w:r>
        <w:rPr>
          <w:rFonts w:hint="eastAsia" w:ascii="方正大标宋简体" w:eastAsia="方正大标宋简体"/>
          <w:sz w:val="44"/>
          <w:szCs w:val="44"/>
        </w:rPr>
        <w:t>南京市第七届中小学教师微课竞赛</w:t>
      </w:r>
    </w:p>
    <w:p>
      <w:pPr>
        <w:widowControl/>
        <w:overflowPunct w:val="0"/>
        <w:adjustRightInd w:val="0"/>
        <w:snapToGrid w:val="0"/>
        <w:jc w:val="center"/>
        <w:textAlignment w:val="center"/>
        <w:rPr>
          <w:rFonts w:eastAsia="仿宋_GB2312"/>
          <w:sz w:val="44"/>
          <w:szCs w:val="44"/>
        </w:rPr>
      </w:pPr>
      <w:r>
        <w:rPr>
          <w:rFonts w:hint="eastAsia" w:ascii="方正大标宋简体" w:eastAsia="方正大标宋简体"/>
          <w:sz w:val="44"/>
          <w:szCs w:val="44"/>
        </w:rPr>
        <w:t>说明及流程</w:t>
      </w:r>
    </w:p>
    <w:bookmarkEnd w:id="0"/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一、竞赛说明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次竞赛采取征集系列微课的方法（初中语文、初中英语学科除外），即围绕某一主题（参赛者自定）制作不少于三节的系列微课，系列微课中的每个作品需内容独立，教学环节完整。系列微课作品之间可根据教材体系形成系列，也可围绕自定主题进行不同角度的阐述。所选主题应符合学科特性以及实际教学中的实用性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参赛内容应以教育部颁布的《教师专业标准》和《课程标准》为基本依据，自选内容，精心备课，充分、合理地运用各种现代教育技术设备及手段，设计课程，每节微课录成时长为</w:t>
      </w:r>
      <w:r>
        <w:rPr>
          <w:rFonts w:ascii="仿宋" w:hAnsi="仿宋" w:eastAsia="仿宋"/>
          <w:sz w:val="32"/>
          <w:szCs w:val="32"/>
        </w:rPr>
        <w:t>8</w:t>
      </w:r>
      <w:r>
        <w:rPr>
          <w:rFonts w:hint="eastAsia" w:ascii="仿宋" w:hAnsi="仿宋" w:eastAsia="仿宋"/>
          <w:sz w:val="32"/>
          <w:szCs w:val="32"/>
        </w:rPr>
        <w:t>分钟左右的微视频，并配套提供作品创作说明文本、作品附件等辅助材料。除国家课程外，鼓励各中小学教师上报校本特色课程、创新课程系列微课，并按照竞赛统一要求提供课程材料。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本次竞赛征集系列微课作品，其中包含：围绕某一主题最少三节微课视频、作品创作说明、附件等，具体操作步骤请参考竞赛平台上的使用说明和帮助文档。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方正楷体_GBK" w:hAnsi="仿宋" w:eastAsia="方正楷体_GBK"/>
          <w:bCs/>
          <w:sz w:val="32"/>
          <w:szCs w:val="32"/>
        </w:rPr>
      </w:pPr>
      <w:r>
        <w:rPr>
          <w:rFonts w:hint="eastAsia" w:ascii="方正楷体_GBK" w:hAnsi="仿宋" w:eastAsia="方正楷体_GBK"/>
          <w:bCs/>
          <w:sz w:val="32"/>
          <w:szCs w:val="32"/>
        </w:rPr>
        <w:t>1．教学视频制作要求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图像清晰稳定、构图合理、声音清楚，符合中小学生认知规律。微课视频片头应显示学科、教材版本、标题、作者、单位等信息，主要教学环节有字幕提示。视频内容根据具体学科教学内容和教学目标要求，可以是教学内容分析与讲解，操作过程演示与示范等，根据实际需要，视频中可插入动画等媒体形式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上传的视频文件技术参数如下：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3260"/>
        <w:gridCol w:w="4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类型</w:t>
            </w:r>
          </w:p>
        </w:tc>
        <w:tc>
          <w:tcPr>
            <w:tcW w:w="3260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用摄像机、手机等拍摄的以动态画面为主的视频</w:t>
            </w:r>
          </w:p>
        </w:tc>
        <w:tc>
          <w:tcPr>
            <w:tcW w:w="4020" w:type="dxa"/>
            <w:vAlign w:val="center"/>
          </w:tcPr>
          <w:p>
            <w:pPr>
              <w:pStyle w:val="2"/>
              <w:keepNext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用录屏软件、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PPT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等电脑软件制作的以静态画面为主的视频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比特率</w:t>
            </w:r>
          </w:p>
        </w:tc>
        <w:tc>
          <w:tcPr>
            <w:tcW w:w="3260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3M</w:t>
            </w:r>
          </w:p>
        </w:tc>
        <w:tc>
          <w:tcPr>
            <w:tcW w:w="4020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400k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帧速率</w:t>
            </w:r>
          </w:p>
        </w:tc>
        <w:tc>
          <w:tcPr>
            <w:tcW w:w="3260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25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帧</w:t>
            </w:r>
          </w:p>
        </w:tc>
        <w:tc>
          <w:tcPr>
            <w:tcW w:w="4020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15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帧或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25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视频格式</w:t>
            </w:r>
          </w:p>
        </w:tc>
        <w:tc>
          <w:tcPr>
            <w:tcW w:w="7280" w:type="dxa"/>
            <w:gridSpan w:val="2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MP4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时间长度</w:t>
            </w:r>
          </w:p>
        </w:tc>
        <w:tc>
          <w:tcPr>
            <w:tcW w:w="7280" w:type="dxa"/>
            <w:gridSpan w:val="2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系列微课中单个作品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6-10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" w:hRule="atLeast"/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文件大小</w:t>
            </w:r>
          </w:p>
        </w:tc>
        <w:tc>
          <w:tcPr>
            <w:tcW w:w="7280" w:type="dxa"/>
            <w:gridSpan w:val="2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单个视频不大于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300M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640" w:lineRule="exact"/>
              <w:jc w:val="center"/>
              <w:textAlignment w:val="center"/>
              <w:rPr>
                <w:rFonts w:ascii="仿宋" w:hAnsi="仿宋" w:eastAsia="仿宋" w:cs="Times New Roman"/>
                <w:b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Times New Roman"/>
                <w:b/>
                <w:color w:val="auto"/>
                <w:sz w:val="32"/>
                <w:szCs w:val="32"/>
              </w:rPr>
              <w:t>分辨率</w:t>
            </w:r>
          </w:p>
        </w:tc>
        <w:tc>
          <w:tcPr>
            <w:tcW w:w="7280" w:type="dxa"/>
            <w:gridSpan w:val="2"/>
            <w:vAlign w:val="center"/>
          </w:tcPr>
          <w:p>
            <w:pPr>
              <w:pStyle w:val="2"/>
              <w:widowControl w:val="0"/>
              <w:overflowPunct w:val="0"/>
              <w:spacing w:before="0" w:beforeAutospacing="0" w:after="0" w:afterAutospacing="0" w:line="460" w:lineRule="exact"/>
              <w:textAlignment w:val="center"/>
              <w:rPr>
                <w:rFonts w:ascii="仿宋" w:hAnsi="仿宋" w:eastAsia="仿宋" w:cs="Times New Roman"/>
                <w:color w:val="auto"/>
                <w:sz w:val="32"/>
                <w:szCs w:val="32"/>
              </w:rPr>
            </w:pP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1280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×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720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或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1920</w:t>
            </w:r>
            <w:r>
              <w:rPr>
                <w:rFonts w:hint="eastAsia" w:ascii="仿宋" w:hAnsi="仿宋" w:eastAsia="仿宋" w:cs="Times New Roman"/>
                <w:color w:val="auto"/>
                <w:sz w:val="32"/>
                <w:szCs w:val="32"/>
              </w:rPr>
              <w:t>×</w:t>
            </w:r>
            <w:r>
              <w:rPr>
                <w:rFonts w:ascii="仿宋" w:hAnsi="仿宋" w:eastAsia="仿宋" w:cs="Times New Roman"/>
                <w:color w:val="auto"/>
                <w:sz w:val="32"/>
                <w:szCs w:val="32"/>
              </w:rPr>
              <w:t>1080</w:t>
            </w:r>
          </w:p>
        </w:tc>
      </w:tr>
    </w:tbl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方正楷体_GBK" w:hAnsi="仿宋" w:eastAsia="方正楷体_GBK"/>
          <w:bCs/>
          <w:sz w:val="32"/>
          <w:szCs w:val="32"/>
        </w:rPr>
      </w:pPr>
      <w:r>
        <w:rPr>
          <w:rFonts w:ascii="方正楷体_GBK" w:hAnsi="仿宋" w:eastAsia="方正楷体_GBK"/>
          <w:bCs/>
          <w:sz w:val="32"/>
          <w:szCs w:val="32"/>
        </w:rPr>
        <w:t>2</w:t>
      </w:r>
      <w:r>
        <w:rPr>
          <w:rFonts w:hint="eastAsia" w:ascii="方正楷体_GBK" w:hAnsi="仿宋" w:eastAsia="方正楷体_GBK"/>
          <w:bCs/>
          <w:sz w:val="32"/>
          <w:szCs w:val="32"/>
        </w:rPr>
        <w:t>．作品创作说明填写要求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用于帮助使用者清晰了解“微课”资源的知识背景与要解决的教学问题，包括：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(1)</w:t>
      </w:r>
      <w:r>
        <w:rPr>
          <w:rFonts w:hint="eastAsia" w:ascii="仿宋" w:hAnsi="仿宋" w:eastAsia="仿宋"/>
          <w:sz w:val="32"/>
          <w:szCs w:val="32"/>
        </w:rPr>
        <w:t>微课作品名称、介绍及主题说明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提供参加本次竞赛的系列微课作品的名称和简要介绍，特别是对系列微课围绕的主题的阐述，该阐述必须符合学科教学特点及实用性。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(2)</w:t>
      </w:r>
      <w:r>
        <w:rPr>
          <w:rFonts w:hint="eastAsia" w:ascii="仿宋" w:hAnsi="仿宋" w:eastAsia="仿宋"/>
          <w:sz w:val="32"/>
          <w:szCs w:val="32"/>
        </w:rPr>
        <w:t>教学需求分析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①适用对象分析：明确适用系列微课中单个“微课”资源的教师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学生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应具备和相关联的知识或技能。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②学习内容分析：明确系列微课中单个“微课”资源的学习内容或知识点，以及该知识点在学科课程知识中的作用与地位。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③教学目标分析：明确系列微课中单个“微课”资源的教学目的或作用，能帮助教师和学生解决教与学中的什么问题，达到什么目标。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(3)</w:t>
      </w:r>
      <w:r>
        <w:rPr>
          <w:rFonts w:hint="eastAsia" w:ascii="仿宋" w:hAnsi="仿宋" w:eastAsia="仿宋"/>
          <w:sz w:val="32"/>
          <w:szCs w:val="32"/>
        </w:rPr>
        <w:t>教学过程设计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说明教学的环节及所需的资源支持、具体的活动及其设计意图以及需要特别说明的教师引导语。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(4)</w:t>
      </w:r>
      <w:r>
        <w:rPr>
          <w:rFonts w:hint="eastAsia" w:ascii="仿宋" w:hAnsi="仿宋" w:eastAsia="仿宋"/>
          <w:sz w:val="32"/>
          <w:szCs w:val="32"/>
        </w:rPr>
        <w:t>学习指导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(5)</w:t>
      </w:r>
      <w:r>
        <w:rPr>
          <w:rFonts w:hint="eastAsia" w:ascii="仿宋" w:hAnsi="仿宋" w:eastAsia="仿宋"/>
          <w:sz w:val="32"/>
          <w:szCs w:val="32"/>
        </w:rPr>
        <w:t>配套学习资料</w:t>
      </w:r>
    </w:p>
    <w:p>
      <w:pPr>
        <w:overflowPunct w:val="0"/>
        <w:adjustRightInd w:val="0"/>
        <w:snapToGrid w:val="0"/>
        <w:spacing w:line="500" w:lineRule="exact"/>
        <w:ind w:firstLine="640" w:firstLineChars="200"/>
        <w:textAlignment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(6)</w:t>
      </w:r>
      <w:r>
        <w:rPr>
          <w:rFonts w:hint="eastAsia" w:ascii="仿宋" w:hAnsi="仿宋" w:eastAsia="仿宋"/>
          <w:sz w:val="32"/>
          <w:szCs w:val="32"/>
        </w:rPr>
        <w:t>制作技术介绍</w:t>
      </w:r>
    </w:p>
    <w:p>
      <w:r>
        <w:rPr>
          <w:rFonts w:hint="eastAsia" w:ascii="仿宋" w:hAnsi="仿宋" w:eastAsia="仿宋"/>
          <w:sz w:val="32"/>
          <w:szCs w:val="32"/>
        </w:rPr>
        <w:t>参赛教师需登录</w:t>
      </w:r>
      <w:r>
        <w:rPr>
          <w:rFonts w:ascii="仿宋" w:hAnsi="仿宋" w:eastAsia="仿宋"/>
          <w:sz w:val="32"/>
          <w:szCs w:val="32"/>
        </w:rPr>
        <w:t>http://wkds.</w:t>
      </w:r>
      <w:r>
        <w:rPr>
          <w:rFonts w:hint="eastAsia" w:ascii="仿宋" w:hAnsi="仿宋" w:eastAsia="仿宋"/>
          <w:sz w:val="32"/>
          <w:szCs w:val="32"/>
        </w:rPr>
        <w:t>js</w:t>
      </w:r>
      <w:r>
        <w:rPr>
          <w:rFonts w:ascii="仿宋" w:hAnsi="仿宋" w:eastAsia="仿宋"/>
          <w:sz w:val="32"/>
          <w:szCs w:val="32"/>
        </w:rPr>
        <w:t>nje.cn</w:t>
      </w:r>
      <w:r>
        <w:rPr>
          <w:rFonts w:hint="eastAsia" w:ascii="仿宋" w:hAnsi="仿宋" w:eastAsia="仿宋"/>
          <w:sz w:val="32"/>
          <w:szCs w:val="32"/>
        </w:rPr>
        <w:t>，下载作品创作说明文档模板，填写完毕后按要求上传至竞赛平台。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593B61"/>
    <w:rsid w:val="37593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2021-10-20T07:00:00Z</dcterms:created>
  <dc:creator>Administrator</dc:creator>
  <cp:lastModifiedBy>Administrator</cp:lastModifiedBy>
  <dcterms:modified xsi:type="dcterms:W3CDTF">2021-10-20T07:01:16Z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