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jc w:val="center"/>
        <w:rPr>
          <w:rFonts w:ascii="宋体" w:eastAsia="宋体" w:hAnsi="宋体" w:cs="宋体" w:hint="eastAsia"/>
          <w:b/>
          <w:color w:val="3E3E3E"/>
          <w:sz w:val="30"/>
          <w:szCs w:val="30"/>
        </w:rPr>
      </w:pPr>
      <w:r w:rsidRPr="00FB30D3">
        <w:rPr>
          <w:rFonts w:ascii="宋体" w:eastAsia="宋体" w:hAnsi="宋体" w:cs="宋体" w:hint="eastAsia"/>
          <w:b/>
          <w:color w:val="3E3E3E"/>
          <w:sz w:val="30"/>
          <w:szCs w:val="30"/>
        </w:rPr>
        <w:t>固城中学观摩新城初中课程嘉年华展演</w:t>
      </w:r>
    </w:p>
    <w:p w:rsidR="00FB30D3" w:rsidRPr="00FB30D3" w:rsidRDefault="00FB30D3" w:rsidP="00FB30D3">
      <w:pPr>
        <w:pStyle w:val="a5"/>
        <w:rPr>
          <w:sz w:val="24"/>
          <w:szCs w:val="24"/>
        </w:rPr>
      </w:pPr>
      <w:r>
        <w:rPr>
          <w:rFonts w:hint="eastAsia"/>
        </w:rPr>
        <w:tab/>
      </w:r>
      <w:r w:rsidRPr="00FB30D3">
        <w:rPr>
          <w:rFonts w:hint="eastAsia"/>
          <w:sz w:val="24"/>
          <w:szCs w:val="24"/>
        </w:rPr>
        <w:t>五月的新城，繁花似锦，</w:t>
      </w:r>
      <w:r w:rsidRPr="00FB30D3">
        <w:rPr>
          <w:rFonts w:hint="eastAsia"/>
          <w:sz w:val="24"/>
          <w:szCs w:val="24"/>
        </w:rPr>
        <w:t> </w:t>
      </w:r>
      <w:r w:rsidRPr="00FB30D3">
        <w:rPr>
          <w:rFonts w:hint="eastAsia"/>
          <w:sz w:val="24"/>
          <w:szCs w:val="24"/>
        </w:rPr>
        <w:t>五月的新城，硕果满园。</w:t>
      </w:r>
    </w:p>
    <w:p w:rsidR="00FB30D3" w:rsidRPr="00FB30D3" w:rsidRDefault="00FB30D3" w:rsidP="00FB30D3">
      <w:pPr>
        <w:pStyle w:val="a5"/>
        <w:rPr>
          <w:rFonts w:hint="eastAsia"/>
          <w:sz w:val="24"/>
          <w:szCs w:val="24"/>
        </w:rPr>
      </w:pPr>
      <w:r w:rsidRPr="00FB30D3">
        <w:rPr>
          <w:rFonts w:hint="eastAsia"/>
          <w:sz w:val="24"/>
          <w:szCs w:val="24"/>
          <w:shd w:val="clear" w:color="auto" w:fill="FFFFFF"/>
        </w:rPr>
        <w:t>    5</w:t>
      </w:r>
      <w:r w:rsidRPr="00FB30D3">
        <w:rPr>
          <w:rFonts w:hint="eastAsia"/>
          <w:sz w:val="24"/>
          <w:szCs w:val="24"/>
          <w:shd w:val="clear" w:color="auto" w:fill="FFFFFF"/>
        </w:rPr>
        <w:t>月</w:t>
      </w:r>
      <w:r w:rsidRPr="00FB30D3">
        <w:rPr>
          <w:rFonts w:hint="eastAsia"/>
          <w:sz w:val="24"/>
          <w:szCs w:val="24"/>
          <w:shd w:val="clear" w:color="auto" w:fill="FFFFFF"/>
        </w:rPr>
        <w:t>27</w:t>
      </w:r>
      <w:r w:rsidRPr="00FB30D3">
        <w:rPr>
          <w:rFonts w:hint="eastAsia"/>
          <w:sz w:val="24"/>
          <w:szCs w:val="24"/>
          <w:shd w:val="clear" w:color="auto" w:fill="FFFFFF"/>
        </w:rPr>
        <w:t>日下午，南京师大附中新城初中“多彩跑道·放飞梦想</w:t>
      </w:r>
      <w:r w:rsidRPr="00FB30D3">
        <w:rPr>
          <w:rFonts w:hint="eastAsia"/>
          <w:sz w:val="24"/>
          <w:szCs w:val="24"/>
          <w:shd w:val="clear" w:color="auto" w:fill="FFFFFF"/>
        </w:rPr>
        <w:t xml:space="preserve"> </w:t>
      </w:r>
      <w:r w:rsidRPr="00FB30D3">
        <w:rPr>
          <w:rFonts w:hint="eastAsia"/>
          <w:sz w:val="24"/>
          <w:szCs w:val="24"/>
          <w:shd w:val="clear" w:color="auto" w:fill="FFFFFF"/>
        </w:rPr>
        <w:t>”课程嘉年华隆重举行，校园里从体育馆、报告厅到体育馆、大操场，上演着一场场知识与能力碰撞，传统与创新融合，竞技与审美统一的饕餮盛宴，到处洋溢着节日的欢乐气氛。</w:t>
      </w:r>
    </w:p>
    <w:p w:rsidR="00FB30D3" w:rsidRPr="00FB30D3" w:rsidRDefault="00FB30D3" w:rsidP="00FB30D3">
      <w:pPr>
        <w:pStyle w:val="a5"/>
        <w:rPr>
          <w:rFonts w:hint="eastAsia"/>
          <w:sz w:val="24"/>
          <w:szCs w:val="24"/>
        </w:rPr>
      </w:pPr>
      <w:r w:rsidRPr="00FB30D3">
        <w:rPr>
          <w:rFonts w:hint="eastAsia"/>
          <w:sz w:val="24"/>
          <w:szCs w:val="24"/>
        </w:rPr>
        <w:t>    2016-2017</w:t>
      </w:r>
      <w:r w:rsidRPr="00FB30D3">
        <w:rPr>
          <w:rFonts w:hint="eastAsia"/>
          <w:sz w:val="24"/>
          <w:szCs w:val="24"/>
          <w:shd w:val="clear" w:color="auto" w:fill="FFFFFF"/>
        </w:rPr>
        <w:t>学年，是硕果累累的一学年，南京师大附中新城初中为学生铺设了丰富多彩的“课程跑道”，有穿越历史的《金陵记忆》；有非物质文化遗产的《南京白局》；有贴近生活的《装饰手工</w:t>
      </w:r>
      <w:r w:rsidRPr="00FB30D3">
        <w:rPr>
          <w:rFonts w:hint="eastAsia"/>
          <w:sz w:val="24"/>
          <w:szCs w:val="24"/>
          <w:shd w:val="clear" w:color="auto" w:fill="FFFFFF"/>
        </w:rPr>
        <w:t>DIY</w:t>
      </w:r>
      <w:r w:rsidRPr="00FB30D3">
        <w:rPr>
          <w:rFonts w:hint="eastAsia"/>
          <w:sz w:val="24"/>
          <w:szCs w:val="24"/>
          <w:shd w:val="clear" w:color="auto" w:fill="FFFFFF"/>
        </w:rPr>
        <w:t>》；有生动活泼的《玩转地球》；有专业学科的《动动手</w:t>
      </w:r>
      <w:r w:rsidRPr="00FB30D3">
        <w:rPr>
          <w:rFonts w:hint="eastAsia"/>
          <w:sz w:val="24"/>
          <w:szCs w:val="24"/>
          <w:shd w:val="clear" w:color="auto" w:fill="FFFFFF"/>
        </w:rPr>
        <w:t xml:space="preserve"> </w:t>
      </w:r>
      <w:r w:rsidRPr="00FB30D3">
        <w:rPr>
          <w:rFonts w:hint="eastAsia"/>
          <w:sz w:val="24"/>
          <w:szCs w:val="24"/>
          <w:shd w:val="clear" w:color="auto" w:fill="FFFFFF"/>
        </w:rPr>
        <w:t>学物理》和《南京化学眼》，有逻辑极强的《数学思维训练》和《机器人》；还有健康快乐的《篮球》、《啦啦操》、《击剑》等课程。让学生在文学、艺术、科技、创新、逻辑、社会、生活、体育各个领域都有着丰富的体验与收获。</w:t>
      </w:r>
    </w:p>
    <w:p w:rsidR="00FB30D3" w:rsidRPr="00FB30D3" w:rsidRDefault="00FB30D3" w:rsidP="00FB30D3">
      <w:pPr>
        <w:pStyle w:val="a5"/>
        <w:rPr>
          <w:rFonts w:hint="eastAsia"/>
          <w:shd w:val="clear" w:color="auto" w:fill="FFFFFF"/>
        </w:rPr>
      </w:pPr>
      <w:r w:rsidRPr="00FB30D3">
        <w:rPr>
          <w:rFonts w:hint="eastAsia"/>
          <w:sz w:val="24"/>
          <w:szCs w:val="24"/>
          <w:shd w:val="clear" w:color="auto" w:fill="FFFFFF"/>
        </w:rPr>
        <w:t>这场嘉年华，是一个盛大的节日，是对一学年来成果的展示，也是新城学子的一份七彩“成绩单”，这些丰富多彩的特色课程，让同学们在快乐的学习中，提高综合素养，个性全面和谐的发展。</w:t>
      </w:r>
      <w:r w:rsidRPr="00FB30D3">
        <w:rPr>
          <w:shd w:val="clear" w:color="auto" w:fill="FFFFFF"/>
        </w:rPr>
        <w:drawing>
          <wp:inline distT="0" distB="0" distL="0" distR="0">
            <wp:extent cx="5886450" cy="3510581"/>
            <wp:effectExtent l="19050" t="0" r="0" b="0"/>
            <wp:docPr id="9" name="图片 8" descr="http://pic.nsfzxc.cn/image/20170606/201706060955767376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c.nsfzxc.cn/image/20170606/20170606095576737673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1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jc w:val="center"/>
        <w:rPr>
          <w:rFonts w:ascii="宋体" w:eastAsia="宋体" w:hAnsi="宋体" w:cs="宋体" w:hint="eastAsia"/>
          <w:color w:val="3E3E3E"/>
          <w:sz w:val="28"/>
          <w:szCs w:val="28"/>
        </w:rPr>
      </w:pPr>
      <w:r>
        <w:rPr>
          <w:rFonts w:ascii="宋体" w:eastAsia="宋体" w:hAnsi="宋体" w:cs="宋体"/>
          <w:noProof/>
          <w:color w:val="3E3E3E"/>
          <w:sz w:val="28"/>
          <w:szCs w:val="28"/>
        </w:rPr>
        <w:lastRenderedPageBreak/>
        <w:drawing>
          <wp:inline distT="0" distB="0" distL="0" distR="0">
            <wp:extent cx="5953125" cy="2143125"/>
            <wp:effectExtent l="19050" t="0" r="9525" b="0"/>
            <wp:docPr id="1" name="图片 1" descr="http://pic.nsfzxc.cn/image/20170601/201706011000252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.nsfzxc.cn/image/20170601/20170601100025212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jc w:val="center"/>
        <w:rPr>
          <w:rFonts w:ascii="宋体" w:eastAsia="宋体" w:hAnsi="宋体" w:cs="宋体" w:hint="eastAsia"/>
          <w:color w:val="3E3E3E"/>
          <w:sz w:val="28"/>
          <w:szCs w:val="28"/>
        </w:rPr>
      </w:pPr>
      <w:r>
        <w:rPr>
          <w:rFonts w:ascii="宋体" w:eastAsia="宋体" w:hAnsi="宋体" w:cs="宋体"/>
          <w:noProof/>
          <w:color w:val="3E3E3E"/>
          <w:sz w:val="28"/>
          <w:szCs w:val="28"/>
        </w:rPr>
        <w:drawing>
          <wp:inline distT="0" distB="0" distL="0" distR="0">
            <wp:extent cx="5953125" cy="1933575"/>
            <wp:effectExtent l="19050" t="0" r="9525" b="0"/>
            <wp:docPr id="2" name="图片 2" descr="http://pic.nsfzxc.cn/image/20170601/2017060110041470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.nsfzxc.cn/image/20170601/20170601100414701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jc w:val="center"/>
        <w:rPr>
          <w:rFonts w:ascii="宋体" w:eastAsia="宋体" w:hAnsi="宋体" w:cs="宋体" w:hint="eastAsia"/>
          <w:color w:val="3E3E3E"/>
          <w:sz w:val="28"/>
          <w:szCs w:val="28"/>
        </w:rPr>
      </w:pPr>
      <w:r>
        <w:rPr>
          <w:rFonts w:ascii="宋体" w:eastAsia="宋体" w:hAnsi="宋体" w:cs="宋体"/>
          <w:noProof/>
          <w:color w:val="3E3E3E"/>
          <w:sz w:val="28"/>
          <w:szCs w:val="28"/>
        </w:rPr>
        <w:drawing>
          <wp:inline distT="0" distB="0" distL="0" distR="0">
            <wp:extent cx="5953125" cy="1990725"/>
            <wp:effectExtent l="19050" t="0" r="9525" b="0"/>
            <wp:docPr id="3" name="图片 3" descr="http://pic.nsfzxc.cn/image/20170601/20170601100692109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c.nsfzxc.cn/image/20170601/2017060110069210921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jc w:val="center"/>
        <w:rPr>
          <w:rFonts w:ascii="宋体" w:eastAsia="宋体" w:hAnsi="宋体" w:cs="宋体" w:hint="eastAsia"/>
          <w:color w:val="3E3E3E"/>
          <w:sz w:val="28"/>
          <w:szCs w:val="28"/>
        </w:rPr>
      </w:pPr>
      <w:r w:rsidRPr="00FB30D3">
        <w:rPr>
          <w:rFonts w:ascii="宋体" w:eastAsia="宋体" w:hAnsi="宋体" w:cs="宋体" w:hint="eastAsia"/>
          <w:color w:val="3E3E3E"/>
          <w:sz w:val="28"/>
          <w:szCs w:val="28"/>
        </w:rPr>
        <w:lastRenderedPageBreak/>
        <w:t> </w:t>
      </w:r>
      <w:r>
        <w:rPr>
          <w:rFonts w:ascii="宋体" w:eastAsia="宋体" w:hAnsi="宋体" w:cs="宋体"/>
          <w:noProof/>
          <w:color w:val="3E3E3E"/>
          <w:sz w:val="28"/>
          <w:szCs w:val="28"/>
        </w:rPr>
        <w:drawing>
          <wp:inline distT="0" distB="0" distL="0" distR="0">
            <wp:extent cx="5953125" cy="3962400"/>
            <wp:effectExtent l="19050" t="0" r="9525" b="0"/>
            <wp:docPr id="4" name="图片 4" descr="http://pic.nsfzxc.cn/image/20170601/201706011340239923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.nsfzxc.cn/image/20170601/2017060113402399239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jc w:val="center"/>
        <w:rPr>
          <w:rFonts w:ascii="宋体" w:eastAsia="宋体" w:hAnsi="宋体" w:cs="宋体" w:hint="eastAsia"/>
          <w:color w:val="3E3E3E"/>
          <w:sz w:val="28"/>
          <w:szCs w:val="28"/>
        </w:rPr>
      </w:pPr>
      <w:r>
        <w:rPr>
          <w:rFonts w:ascii="宋体" w:eastAsia="宋体" w:hAnsi="宋体" w:cs="宋体"/>
          <w:noProof/>
          <w:color w:val="3E3E3E"/>
          <w:sz w:val="28"/>
          <w:szCs w:val="28"/>
        </w:rPr>
        <w:drawing>
          <wp:inline distT="0" distB="0" distL="0" distR="0">
            <wp:extent cx="5953125" cy="3952875"/>
            <wp:effectExtent l="19050" t="0" r="9525" b="0"/>
            <wp:docPr id="5" name="图片 5" descr="http://pic.nsfzxc.cn/image/20170601/20170601134075607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.nsfzxc.cn/image/20170601/2017060113407560756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jc w:val="center"/>
        <w:rPr>
          <w:rFonts w:ascii="宋体" w:eastAsia="宋体" w:hAnsi="宋体" w:cs="宋体" w:hint="eastAsia"/>
          <w:color w:val="3E3E3E"/>
          <w:sz w:val="28"/>
          <w:szCs w:val="28"/>
        </w:rPr>
      </w:pPr>
      <w:r>
        <w:rPr>
          <w:rFonts w:ascii="宋体" w:eastAsia="宋体" w:hAnsi="宋体" w:cs="宋体"/>
          <w:noProof/>
          <w:color w:val="3E3E3E"/>
          <w:sz w:val="28"/>
          <w:szCs w:val="28"/>
        </w:rPr>
        <w:lastRenderedPageBreak/>
        <w:drawing>
          <wp:inline distT="0" distB="0" distL="0" distR="0">
            <wp:extent cx="5953125" cy="3962400"/>
            <wp:effectExtent l="19050" t="0" r="9525" b="0"/>
            <wp:docPr id="6" name="图片 6" descr="http://pic.nsfzxc.cn/image/20170601/201706011340254625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c.nsfzxc.cn/image/20170601/2017060113402546254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jc w:val="center"/>
        <w:rPr>
          <w:rFonts w:ascii="宋体" w:eastAsia="宋体" w:hAnsi="宋体" w:cs="宋体" w:hint="eastAsia"/>
          <w:color w:val="3E3E3E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436543"/>
            <wp:effectExtent l="19050" t="0" r="2540" b="0"/>
            <wp:docPr id="17" name="图片 17" descr="http://pic.nsfzxc.cn/image/20170601/201706010931169316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.nsfzxc.cn/image/20170601/2017060109311693169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jc w:val="center"/>
        <w:rPr>
          <w:rFonts w:ascii="宋体" w:eastAsia="宋体" w:hAnsi="宋体" w:cs="宋体" w:hint="eastAsia"/>
          <w:color w:val="3E3E3E"/>
          <w:sz w:val="28"/>
          <w:szCs w:val="28"/>
        </w:rPr>
      </w:pPr>
      <w:r w:rsidRPr="00FB30D3">
        <w:rPr>
          <w:rFonts w:ascii="宋体" w:eastAsia="宋体" w:hAnsi="宋体" w:cs="宋体" w:hint="eastAsia"/>
          <w:color w:val="3E3E3E"/>
          <w:sz w:val="28"/>
          <w:szCs w:val="28"/>
        </w:rPr>
        <w:lastRenderedPageBreak/>
        <w:t> </w:t>
      </w:r>
      <w:r>
        <w:rPr>
          <w:noProof/>
        </w:rPr>
        <w:drawing>
          <wp:inline distT="0" distB="0" distL="0" distR="0">
            <wp:extent cx="5274310" cy="2711325"/>
            <wp:effectExtent l="19050" t="0" r="2540" b="0"/>
            <wp:docPr id="20" name="图片 20" descr="http://pic.nsfzxc.cn/image/20170601/20170601103950635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ic.nsfzxc.cn/image/20170601/2017060110395063506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rPr>
          <w:rFonts w:ascii="宋体" w:eastAsia="宋体" w:hAnsi="宋体" w:cs="宋体" w:hint="eastAsia"/>
          <w:color w:val="3E3E3E"/>
          <w:sz w:val="28"/>
          <w:szCs w:val="28"/>
        </w:rPr>
      </w:pPr>
      <w:r w:rsidRPr="00FB30D3">
        <w:rPr>
          <w:rFonts w:ascii="宋体" w:eastAsia="宋体" w:hAnsi="宋体" w:cs="宋体" w:hint="eastAsia"/>
          <w:color w:val="3E3E3E"/>
          <w:sz w:val="28"/>
          <w:szCs w:val="28"/>
        </w:rPr>
        <w:t> </w:t>
      </w:r>
    </w:p>
    <w:p w:rsidR="00FB30D3" w:rsidRPr="00FB30D3" w:rsidRDefault="00FB30D3" w:rsidP="00FB30D3">
      <w:pPr>
        <w:shd w:val="clear" w:color="auto" w:fill="FFFFFF"/>
        <w:adjustRightInd/>
        <w:snapToGrid/>
        <w:spacing w:before="100" w:beforeAutospacing="1" w:after="100" w:afterAutospacing="1" w:line="420" w:lineRule="atLeast"/>
        <w:rPr>
          <w:rFonts w:ascii="宋体" w:eastAsia="宋体" w:hAnsi="宋体" w:cs="宋体" w:hint="eastAsia"/>
          <w:color w:val="3E3E3E"/>
          <w:sz w:val="28"/>
          <w:szCs w:val="28"/>
        </w:rPr>
      </w:pPr>
      <w:r w:rsidRPr="00FB30D3">
        <w:rPr>
          <w:rFonts w:ascii="宋体" w:eastAsia="宋体" w:hAnsi="宋体" w:cs="宋体" w:hint="eastAsia"/>
          <w:color w:val="3E3E3E"/>
          <w:sz w:val="28"/>
          <w:szCs w:val="28"/>
        </w:rPr>
        <w:t> </w:t>
      </w:r>
    </w:p>
    <w:p w:rsidR="004358AB" w:rsidRDefault="004358AB" w:rsidP="00323B43"/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FB30D3"/>
    <w:rsid w:val="00323B43"/>
    <w:rsid w:val="003D37D8"/>
    <w:rsid w:val="004358AB"/>
    <w:rsid w:val="00595874"/>
    <w:rsid w:val="005969A7"/>
    <w:rsid w:val="008B7726"/>
    <w:rsid w:val="00FB3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B30D3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B30D3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B30D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B30D3"/>
    <w:rPr>
      <w:rFonts w:ascii="Tahoma" w:hAnsi="Tahoma"/>
      <w:sz w:val="18"/>
      <w:szCs w:val="18"/>
    </w:rPr>
  </w:style>
  <w:style w:type="paragraph" w:styleId="a5">
    <w:name w:val="No Spacing"/>
    <w:uiPriority w:val="1"/>
    <w:qFormat/>
    <w:rsid w:val="00FB30D3"/>
    <w:pPr>
      <w:adjustRightInd w:val="0"/>
      <w:snapToGrid w:val="0"/>
      <w:spacing w:after="0" w:line="240" w:lineRule="auto"/>
    </w:pPr>
    <w:rPr>
      <w:rFonts w:ascii="Tahoma" w:hAnsi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4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2</cp:revision>
  <dcterms:created xsi:type="dcterms:W3CDTF">2017-06-14T04:16:00Z</dcterms:created>
  <dcterms:modified xsi:type="dcterms:W3CDTF">2017-06-14T04:20:00Z</dcterms:modified>
</cp:coreProperties>
</file>