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C2A5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bookmarkStart w:id="12" w:name="_GoBack"/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一、项目编号：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ZWKJS202406079</w:t>
      </w:r>
    </w:p>
    <w:p w14:paraId="2F29E8EC">
      <w:pPr>
        <w:widowControl/>
        <w:shd w:val="clear" w:color="auto" w:fill="FFFFFF"/>
        <w:jc w:val="left"/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二、项目名称：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南京市莲花实验学校小学部学生校服采购项目</w:t>
      </w:r>
    </w:p>
    <w:p w14:paraId="4360EE50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三、中标信息</w:t>
      </w:r>
    </w:p>
    <w:p w14:paraId="21EA8377"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供应商名称：江苏兰诗服饰有限公司</w:t>
      </w:r>
    </w:p>
    <w:p w14:paraId="11F55780">
      <w:pPr>
        <w:widowControl/>
        <w:shd w:val="clear" w:color="auto" w:fill="FFFFFF"/>
        <w:ind w:firstLine="560"/>
        <w:jc w:val="left"/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供应商地址：南京市建邺区创智路2号瑞泰大厦12楼</w:t>
      </w:r>
    </w:p>
    <w:p w14:paraId="3ECB96CD"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Helvetica"/>
          <w:color w:val="000000"/>
          <w:kern w:val="0"/>
          <w:sz w:val="28"/>
          <w:szCs w:val="28"/>
          <w:highlight w:val="none"/>
          <w:u w:val="none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:u w:val="none"/>
          <w14:ligatures w14:val="none"/>
        </w:rPr>
        <w:t>中标金额：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:u w:val="none"/>
          <w:lang w:val="en-US" w:eastAsia="zh-CN"/>
          <w14:ligatures w14:val="none"/>
        </w:rPr>
        <w:t>755元/套</w:t>
      </w:r>
    </w:p>
    <w:p w14:paraId="1C2E0541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四、主要标的信息</w:t>
      </w:r>
    </w:p>
    <w:tbl>
      <w:tblPr>
        <w:tblStyle w:val="4"/>
        <w:tblpPr w:leftFromText="180" w:rightFromText="180" w:vertAnchor="text" w:horzAnchor="margin" w:tblpXSpec="center" w:tblpY="215"/>
        <w:tblW w:w="978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4"/>
      </w:tblGrid>
      <w:tr w14:paraId="6545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9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CB70"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货物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类</w:t>
            </w:r>
          </w:p>
        </w:tc>
      </w:tr>
      <w:tr w14:paraId="1978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15F2"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名称：南京市莲花实验学校小学部学生校服采购项目</w:t>
            </w:r>
          </w:p>
          <w:p w14:paraId="6AB607C7">
            <w:pPr>
              <w:widowControl/>
              <w:shd w:val="clear" w:color="auto" w:fill="FFFFFF"/>
              <w:spacing w:line="360" w:lineRule="atLeast"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服务范围：本次项目采购内容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为南京市莲花实验学校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小学部学生校服采购。（详见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招标文件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）</w:t>
            </w:r>
          </w:p>
          <w:p w14:paraId="3CF8E454">
            <w:pPr>
              <w:widowControl/>
              <w:jc w:val="left"/>
              <w:rPr>
                <w:rFonts w:hint="eastAsia" w:ascii="Helvetica" w:hAnsi="Helvetica" w:eastAsia="仿宋" w:cs="Helvetica"/>
                <w:color w:val="000000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招标需求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：详见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招标文件</w:t>
            </w:r>
          </w:p>
          <w:p w14:paraId="1329470E">
            <w:pPr>
              <w:widowControl/>
              <w:jc w:val="left"/>
              <w:rPr>
                <w:rFonts w:hint="eastAsia" w:ascii="Helvetica" w:hAnsi="Helvetica" w:eastAsia="仿宋" w:cs="Helvetica"/>
                <w:color w:val="000000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14:ligatures w14:val="none"/>
              </w:rPr>
              <w:t>合同履行期限：详见</w:t>
            </w:r>
            <w:r>
              <w:rPr>
                <w:rFonts w:hint="eastAsia" w:ascii="仿宋" w:hAnsi="仿宋" w:eastAsia="仿宋" w:cs="Helvetica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招标文件</w:t>
            </w:r>
          </w:p>
        </w:tc>
      </w:tr>
    </w:tbl>
    <w:p w14:paraId="789575E8"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</w:p>
    <w:p w14:paraId="25D64265">
      <w:pPr>
        <w:widowControl/>
        <w:shd w:val="clear" w:color="auto" w:fill="FFFFFF"/>
        <w:jc w:val="left"/>
        <w:rPr>
          <w:rFonts w:hint="default" w:ascii="仿宋" w:hAnsi="仿宋" w:eastAsia="仿宋" w:cs="Helvetica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五、评审专家名单：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专业评审：刘正前、汪明珠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14:ligatures w14:val="none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田昇宇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14:ligatures w14:val="none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陈明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14:ligatures w14:val="none"/>
        </w:rPr>
        <w:t>、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丁友超；大众评审：杨广艳、杨本念、刘诚、徐婷、程小玲、胡青、黄婷婷、田阳、马龙、叶婧、崔峰、许欣、宋会园、徐娟、王丹阳、孔瑾平、吴忠燕、彭中文、曾莉莉、庄瑜、王赛赛、夏宝胜、王进、白海宇、董道静</w:t>
      </w:r>
    </w:p>
    <w:p w14:paraId="37C5F4C6">
      <w:pPr>
        <w:widowControl/>
        <w:shd w:val="clear" w:color="auto" w:fill="FFFFFF"/>
        <w:jc w:val="left"/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六、代理服务收费标准及金额：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highlight w:val="none"/>
          <w14:ligatures w14:val="none"/>
        </w:rPr>
        <w:t>本次代理费及专家评委费由中标人支付。代理服务费按1500元/个计取。专家评标费按实收取，此费用已含在投标报价中，结算时不予另计。</w:t>
      </w:r>
    </w:p>
    <w:p w14:paraId="08AB32A0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七、公告期限</w:t>
      </w:r>
    </w:p>
    <w:p w14:paraId="4BAA19EC"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自本公告发布之日起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lang w:val="en-US" w:eastAsia="zh-CN"/>
          <w14:ligatures w14:val="none"/>
        </w:rPr>
        <w:t>5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个工作日。</w:t>
      </w:r>
    </w:p>
    <w:p w14:paraId="4A40C159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八、其他补充事宜</w:t>
      </w:r>
    </w:p>
    <w:p w14:paraId="784D1681"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无</w:t>
      </w:r>
    </w:p>
    <w:p w14:paraId="18AE976E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  <w14:ligatures w14:val="none"/>
        </w:rPr>
        <w:t>九、凡对本次公告内容提出询问，请按以下方式联系。</w:t>
      </w:r>
    </w:p>
    <w:p w14:paraId="64FFA2B5">
      <w:pPr>
        <w:widowControl/>
        <w:shd w:val="clear" w:color="auto" w:fill="FFFFFF"/>
        <w:spacing w:line="473" w:lineRule="atLeast"/>
        <w:ind w:firstLine="700"/>
        <w:jc w:val="left"/>
        <w:outlineLvl w:val="1"/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  <w14:ligatures w14:val="none"/>
        </w:rPr>
      </w:pPr>
      <w:bookmarkStart w:id="0" w:name="_Toc28359023"/>
      <w:bookmarkEnd w:id="0"/>
      <w:bookmarkStart w:id="1" w:name="_Toc28359100"/>
      <w:bookmarkEnd w:id="1"/>
      <w:bookmarkStart w:id="2" w:name="_Toc35393641"/>
      <w:bookmarkEnd w:id="2"/>
      <w:bookmarkStart w:id="3" w:name="_Toc35393810"/>
      <w:bookmarkEnd w:id="3"/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1.采购人信息</w:t>
      </w:r>
    </w:p>
    <w:p w14:paraId="32A0290A">
      <w:pPr>
        <w:widowControl/>
        <w:shd w:val="clear" w:color="auto" w:fill="FFFFFF"/>
        <w:spacing w:line="315" w:lineRule="atLeast"/>
        <w:ind w:left="1129" w:hanging="350"/>
        <w:jc w:val="left"/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名</w:t>
      </w:r>
      <w:r>
        <w:rPr>
          <w:rFonts w:ascii="Calibri" w:hAnsi="Calibri" w:eastAsia="仿宋" w:cs="Calibri"/>
          <w:color w:val="000000"/>
          <w:kern w:val="0"/>
          <w:sz w:val="28"/>
          <w:szCs w:val="28"/>
          <w14:ligatures w14:val="none"/>
        </w:rPr>
        <w:t>    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称：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14:ligatures w14:val="none"/>
        </w:rPr>
        <w:t>南京市莲花实验学校小学部</w:t>
      </w:r>
    </w:p>
    <w:p w14:paraId="7A4632A2">
      <w:pPr>
        <w:widowControl/>
        <w:shd w:val="clear" w:color="auto" w:fill="FFFFFF"/>
        <w:spacing w:line="315" w:lineRule="atLeast"/>
        <w:ind w:left="1129" w:hanging="35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地</w:t>
      </w:r>
      <w:r>
        <w:rPr>
          <w:rFonts w:ascii="Calibri" w:hAnsi="Calibri" w:eastAsia="仿宋" w:cs="Calibri"/>
          <w:color w:val="000000"/>
          <w:kern w:val="0"/>
          <w:sz w:val="28"/>
          <w:szCs w:val="28"/>
          <w14:ligatures w14:val="none"/>
        </w:rPr>
        <w:t>    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址：</w:t>
      </w:r>
      <w:r>
        <w:rPr>
          <w:rFonts w:hint="eastAsia" w:ascii="仿宋" w:hAnsi="仿宋" w:eastAsia="仿宋" w:cs="Times New Roman"/>
          <w:sz w:val="28"/>
          <w:szCs w:val="28"/>
          <w:u w:val="single"/>
          <w14:ligatures w14:val="none"/>
        </w:rPr>
        <w:t>南京市建邺区平良大街1号</w:t>
      </w:r>
    </w:p>
    <w:p w14:paraId="51792160">
      <w:pPr>
        <w:widowControl/>
        <w:shd w:val="clear" w:color="auto" w:fill="FFFFFF"/>
        <w:spacing w:line="315" w:lineRule="atLeast"/>
        <w:ind w:left="1129" w:hanging="350"/>
        <w:jc w:val="left"/>
        <w:rPr>
          <w:rFonts w:hint="default" w:ascii="Helvetica" w:hAnsi="Helvetica" w:eastAsia="仿宋" w:cs="Helvetica"/>
          <w:color w:val="000000"/>
          <w:kern w:val="0"/>
          <w:szCs w:val="21"/>
          <w:lang w:val="en-US" w:eastAsia="zh-CN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联系方式：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:lang w:val="en-US" w:eastAsia="zh-CN"/>
          <w14:ligatures w14:val="none"/>
        </w:rPr>
        <w:t xml:space="preserve">  /  </w:t>
      </w:r>
    </w:p>
    <w:p w14:paraId="21C901F0">
      <w:pPr>
        <w:widowControl/>
        <w:shd w:val="clear" w:color="auto" w:fill="FFFFFF"/>
        <w:spacing w:line="473" w:lineRule="atLeast"/>
        <w:ind w:firstLine="840"/>
        <w:jc w:val="left"/>
        <w:outlineLvl w:val="1"/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  <w14:ligatures w14:val="none"/>
        </w:rPr>
      </w:pPr>
      <w:bookmarkStart w:id="4" w:name="_Toc28359024"/>
      <w:bookmarkEnd w:id="4"/>
      <w:bookmarkStart w:id="5" w:name="_Toc28359101"/>
      <w:bookmarkEnd w:id="5"/>
      <w:bookmarkStart w:id="6" w:name="_Toc35393642"/>
      <w:bookmarkEnd w:id="6"/>
      <w:bookmarkStart w:id="7" w:name="_Toc35393811"/>
      <w:bookmarkEnd w:id="7"/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2.采购代理机构信息</w:t>
      </w:r>
    </w:p>
    <w:p w14:paraId="42C80491">
      <w:pPr>
        <w:widowControl/>
        <w:shd w:val="clear" w:color="auto" w:fill="FFFFFF"/>
        <w:spacing w:line="315" w:lineRule="atLeast"/>
        <w:ind w:firstLine="84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名</w:t>
      </w:r>
      <w:r>
        <w:rPr>
          <w:rFonts w:ascii="Calibri" w:hAnsi="Calibri" w:eastAsia="仿宋" w:cs="Calibri"/>
          <w:color w:val="000000"/>
          <w:kern w:val="0"/>
          <w:sz w:val="28"/>
          <w:szCs w:val="28"/>
          <w14:ligatures w14:val="none"/>
        </w:rPr>
        <w:t>    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称：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14:ligatures w14:val="none"/>
        </w:rPr>
        <w:t>中通服网盈科技有限公司</w:t>
      </w:r>
    </w:p>
    <w:p w14:paraId="339377E8">
      <w:pPr>
        <w:widowControl/>
        <w:shd w:val="clear" w:color="auto" w:fill="FFFFFF"/>
        <w:spacing w:line="315" w:lineRule="atLeast"/>
        <w:ind w:firstLine="84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地</w:t>
      </w:r>
      <w:r>
        <w:rPr>
          <w:rFonts w:ascii="Calibri" w:hAnsi="Calibri" w:eastAsia="仿宋" w:cs="Calibri"/>
          <w:color w:val="000000"/>
          <w:kern w:val="0"/>
          <w:sz w:val="28"/>
          <w:szCs w:val="28"/>
          <w14:ligatures w14:val="none"/>
        </w:rPr>
        <w:t>    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址：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14:ligatures w14:val="none"/>
        </w:rPr>
        <w:t>江苏省南京市建邺区奥体大街68号4B幢10层</w:t>
      </w:r>
    </w:p>
    <w:p w14:paraId="0256F2E9">
      <w:pPr>
        <w:widowControl/>
        <w:shd w:val="clear" w:color="auto" w:fill="FFFFFF"/>
        <w:spacing w:line="315" w:lineRule="atLeast"/>
        <w:ind w:firstLine="840"/>
        <w:jc w:val="left"/>
        <w:rPr>
          <w:rFonts w:ascii="Helvetica" w:hAnsi="Helvetica" w:eastAsia="宋体" w:cs="Helvetica"/>
          <w:color w:val="000000"/>
          <w:kern w:val="0"/>
          <w:szCs w:val="21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联系方式：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14:ligatures w14:val="none"/>
        </w:rPr>
        <w:t>025-85522791</w:t>
      </w:r>
    </w:p>
    <w:p w14:paraId="506BE488">
      <w:pPr>
        <w:widowControl/>
        <w:shd w:val="clear" w:color="auto" w:fill="FFFFFF"/>
        <w:spacing w:line="473" w:lineRule="atLeast"/>
        <w:ind w:firstLine="840"/>
        <w:jc w:val="left"/>
        <w:outlineLvl w:val="1"/>
        <w:rPr>
          <w:rFonts w:ascii="Helvetica" w:hAnsi="Helvetica" w:eastAsia="宋体" w:cs="Helvetica"/>
          <w:b/>
          <w:bCs/>
          <w:color w:val="000000"/>
          <w:kern w:val="0"/>
          <w:sz w:val="36"/>
          <w:szCs w:val="36"/>
          <w14:ligatures w14:val="none"/>
        </w:rPr>
      </w:pPr>
      <w:bookmarkStart w:id="8" w:name="_Toc35393643"/>
      <w:bookmarkEnd w:id="8"/>
      <w:bookmarkStart w:id="9" w:name="_Toc28359102"/>
      <w:bookmarkEnd w:id="9"/>
      <w:bookmarkStart w:id="10" w:name="_Toc35393812"/>
      <w:bookmarkEnd w:id="10"/>
      <w:bookmarkStart w:id="11" w:name="_Toc28359025"/>
      <w:bookmarkEnd w:id="11"/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3.项目联系方式</w:t>
      </w:r>
    </w:p>
    <w:p w14:paraId="56532287">
      <w:pPr>
        <w:widowControl/>
        <w:shd w:val="clear" w:color="auto" w:fill="FFFFFF"/>
        <w:spacing w:line="315" w:lineRule="atLeast"/>
        <w:ind w:firstLine="840"/>
        <w:jc w:val="left"/>
        <w:rPr>
          <w:rFonts w:hint="eastAsia" w:ascii="Helvetica" w:hAnsi="Helvetica" w:eastAsia="仿宋" w:cs="Helvetica"/>
          <w:color w:val="000000"/>
          <w:kern w:val="0"/>
          <w:szCs w:val="21"/>
          <w:lang w:eastAsia="zh-CN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项目联系人：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:lang w:val="en-US" w:eastAsia="zh-CN"/>
          <w14:ligatures w14:val="none"/>
        </w:rPr>
        <w:t>戎思颖</w:t>
      </w:r>
    </w:p>
    <w:p w14:paraId="5B3F3CDE">
      <w:pPr>
        <w:widowControl/>
        <w:shd w:val="clear" w:color="auto" w:fill="FFFFFF"/>
        <w:spacing w:line="315" w:lineRule="atLeast"/>
        <w:ind w:firstLine="840"/>
        <w:jc w:val="left"/>
        <w:rPr>
          <w:rFonts w:hint="default" w:ascii="Helvetica" w:hAnsi="Helvetica" w:eastAsia="仿宋" w:cs="Helvetica"/>
          <w:color w:val="000000"/>
          <w:kern w:val="0"/>
          <w:szCs w:val="21"/>
          <w:lang w:val="en-US" w:eastAsia="zh-CN"/>
          <w14:ligatures w14:val="none"/>
        </w:rPr>
      </w:pP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电</w:t>
      </w:r>
      <w:r>
        <w:rPr>
          <w:rFonts w:ascii="Calibri" w:hAnsi="Calibri" w:eastAsia="仿宋" w:cs="Calibri"/>
          <w:color w:val="000000"/>
          <w:kern w:val="0"/>
          <w:sz w:val="28"/>
          <w:szCs w:val="28"/>
          <w14:ligatures w14:val="none"/>
        </w:rPr>
        <w:t>    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14:ligatures w14:val="none"/>
        </w:rPr>
        <w:t>话：</w:t>
      </w:r>
      <w:r>
        <w:rPr>
          <w:rFonts w:hint="eastAsia" w:ascii="仿宋" w:hAnsi="仿宋" w:eastAsia="仿宋" w:cs="Helvetica"/>
          <w:color w:val="000000"/>
          <w:kern w:val="0"/>
          <w:sz w:val="28"/>
          <w:szCs w:val="28"/>
          <w:u w:val="single"/>
          <w:lang w:val="en-US" w:eastAsia="zh-CN"/>
          <w14:ligatures w14:val="none"/>
        </w:rPr>
        <w:t>18251853792</w:t>
      </w:r>
    </w:p>
    <w:p w14:paraId="51A37FD8">
      <w:pPr>
        <w:widowControl/>
        <w:shd w:val="clear" w:color="auto" w:fill="FFFFFF"/>
        <w:ind w:firstLine="560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</w:pPr>
    </w:p>
    <w:p w14:paraId="086C4272">
      <w:pPr>
        <w:widowControl/>
        <w:shd w:val="clear" w:color="auto" w:fill="FFFFFF"/>
        <w:ind w:firstLine="560"/>
        <w:jc w:val="right"/>
        <w:rPr>
          <w:rFonts w:ascii="Helvetica Neue" w:hAnsi="Helvetica Neue" w:eastAsia="宋体" w:cs="宋体"/>
          <w:color w:val="000000"/>
          <w:kern w:val="0"/>
          <w:szCs w:val="21"/>
          <w:highlight w:val="none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  <w:t>中通服网盈科技有限公司</w:t>
      </w:r>
    </w:p>
    <w:p w14:paraId="10842E4B">
      <w:pPr>
        <w:widowControl/>
        <w:shd w:val="clear" w:color="auto" w:fill="FFFFFF"/>
        <w:ind w:firstLine="560"/>
        <w:jc w:val="right"/>
        <w:rPr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  <w14:ligatures w14:val="none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14:ligatures w14:val="none"/>
        </w:rPr>
        <w:t>日</w:t>
      </w:r>
    </w:p>
    <w:bookmarkEnd w:id="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NDAwNWE5Yzc3ZmU4NzM4NDZjNTVkNTAwMDAzMjEifQ=="/>
  </w:docVars>
  <w:rsids>
    <w:rsidRoot w:val="00683978"/>
    <w:rsid w:val="003F6BBF"/>
    <w:rsid w:val="005B4F27"/>
    <w:rsid w:val="00683978"/>
    <w:rsid w:val="009C4000"/>
    <w:rsid w:val="00C60CC5"/>
    <w:rsid w:val="03E94B2B"/>
    <w:rsid w:val="0AD908DB"/>
    <w:rsid w:val="0F2E0EA6"/>
    <w:rsid w:val="16FA3493"/>
    <w:rsid w:val="178564C1"/>
    <w:rsid w:val="244F16C5"/>
    <w:rsid w:val="29543F45"/>
    <w:rsid w:val="2FFB15BE"/>
    <w:rsid w:val="39813989"/>
    <w:rsid w:val="39AE76A2"/>
    <w:rsid w:val="51C105E8"/>
    <w:rsid w:val="5EA3561B"/>
    <w:rsid w:val="69164798"/>
    <w:rsid w:val="7F0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7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">
    <w:name w:val="标题 2 字符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7">
    <w:name w:val="纯文本 字符"/>
    <w:basedOn w:val="5"/>
    <w:link w:val="3"/>
    <w:autoRedefine/>
    <w:semiHidden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573</Words>
  <Characters>624</Characters>
  <Lines>4</Lines>
  <Paragraphs>1</Paragraphs>
  <TotalTime>33</TotalTime>
  <ScaleCrop>false</ScaleCrop>
  <LinksUpToDate>false</LinksUpToDate>
  <CharactersWithSpaces>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2023-11-22T07:20:00Z</dcterms:created>
  <dc:creator>康 吴</dc:creator>
  <cp:lastModifiedBy>安</cp:lastModifiedBy>
  <dcterms:modified xsi:type="dcterms:W3CDTF">2024-09-23T11:20:57Z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C03EB2C9F52B46E79F748C35B0C253C7_12</vt:lpwstr>
  </property>
</Properties>
</file>