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bookmarkStart w:id="1" w:name="_GoBack"/>
      <w:bookmarkEnd w:id="1"/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"http://baike.baidu.com/view/4280.htm" \t "http://baike.baidu.com/_blank"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高山族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是中国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"http://baike.baidu.com/view/10920.htm" \t "http://baike.baidu.com/_blank"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台湾地区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南岛语系各族群的一个统称。2008年，总人口为494107人。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高山族主要居住在中国台湾省，也有少数散居在福建、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"http://baike.baidu.com/view/6310.htm" \t "http://baike.baidu.com/_blank"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浙江省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等沿海地区。高山族聚居地区主要在台湾中部山区、东部纵谷平原和兰屿岛上。[1]</w:t>
      </w:r>
      <w:bookmarkStart w:id="0" w:name="ref_[1]_4280"/>
      <w:r>
        <w:rPr>
          <w:rFonts w:hint="default"/>
          <w:lang w:val="en-US" w:eastAsia="zh-CN"/>
        </w:rPr>
        <w:t> </w:t>
      </w:r>
      <w:bookmarkEnd w:id="0"/>
    </w:p>
    <w:p>
      <w:pPr>
        <w:rPr>
          <w:rFonts w:hint="default"/>
        </w:rPr>
      </w:pPr>
      <w:r>
        <w:rPr>
          <w:rFonts w:hint="default"/>
          <w:lang w:val="en-US" w:eastAsia="zh-CN"/>
        </w:rPr>
        <w:t>高山族以稻作农耕经济为主，以渔猎生产为辅。高山族的手工工艺主要有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"http://baike.baidu.com/view/49447.htm" \t "http://baike.baidu.com/_blank"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纺织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、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"http://baike.baidu.com/view/243293.htm" \t "http://baike.baidu.com/_blank"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竹编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、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"http://baike.baidu.com/view/62437.htm" \t "http://baike.baidu.com/_blank"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藤编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、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"http://baike.baidu.com/view/2391124.htm" \t "http://baike.baidu.com/_blank"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刳木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、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"http://baike.baidu.com/view/82817.htm" \t "http://baike.baidu.com/_blank"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雕刻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、削竹和制陶等。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高山族有自己的语言，属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"http://baike.baidu.com/view/122219.htm" \t "http://baike.baidu.com/_blank"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南岛语系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"http://baike.baidu.com/view/966708.htm" \t "http://baike.baidu.com/_blank"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印度尼西亚语族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，大体可分为泰雅、邹、排湾三种语群。没有本民族文字，散居于大陆的高山族通用汉语。居住在台湾的高山族同胞有自己独特的文化艺术，他们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"http://baike.baidu.com/view/297551.htm" \t "http://baike.baidu.com/_blank"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口头文学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很丰富，有神话、传说和民歌等。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93E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lyl</dc:creator>
  <cp:lastModifiedBy>lyl</cp:lastModifiedBy>
  <dcterms:modified xsi:type="dcterms:W3CDTF">2016-12-19T01:45:10Z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