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pacing w:line="72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关于《南京市建邺区</w:t>
      </w:r>
      <w:r>
        <w:rPr>
          <w:rFonts w:ascii="仿宋" w:hAnsi="仿宋" w:eastAsia="仿宋"/>
          <w:b/>
          <w:sz w:val="32"/>
          <w:szCs w:val="32"/>
        </w:rPr>
        <w:t>教师能级认定办法</w:t>
      </w:r>
      <w:r>
        <w:rPr>
          <w:rFonts w:hint="eastAsia" w:ascii="仿宋" w:hAnsi="仿宋" w:eastAsia="仿宋"/>
          <w:b/>
          <w:sz w:val="32"/>
          <w:szCs w:val="32"/>
        </w:rPr>
        <w:t>》的</w:t>
      </w:r>
      <w:r>
        <w:rPr>
          <w:rFonts w:ascii="仿宋" w:hAnsi="仿宋" w:eastAsia="仿宋"/>
          <w:b/>
          <w:sz w:val="32"/>
          <w:szCs w:val="32"/>
        </w:rPr>
        <w:t>补充</w:t>
      </w:r>
      <w:r>
        <w:rPr>
          <w:rFonts w:hint="eastAsia" w:ascii="仿宋" w:hAnsi="仿宋" w:eastAsia="仿宋"/>
          <w:b/>
          <w:sz w:val="32"/>
          <w:szCs w:val="32"/>
        </w:rPr>
        <w:t>意见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对照</w:t>
      </w:r>
      <w:r>
        <w:rPr>
          <w:rFonts w:hint="eastAsia" w:ascii="仿宋" w:hAnsi="仿宋" w:eastAsia="仿宋"/>
          <w:sz w:val="28"/>
          <w:szCs w:val="28"/>
        </w:rPr>
        <w:t>《南京市建邺区</w:t>
      </w:r>
      <w:r>
        <w:rPr>
          <w:rFonts w:ascii="仿宋" w:hAnsi="仿宋" w:eastAsia="仿宋"/>
          <w:sz w:val="28"/>
          <w:szCs w:val="28"/>
        </w:rPr>
        <w:t>教师能级认定办法</w:t>
      </w:r>
      <w:r>
        <w:rPr>
          <w:rFonts w:hint="eastAsia" w:ascii="仿宋" w:hAnsi="仿宋" w:eastAsia="仿宋"/>
          <w:sz w:val="28"/>
          <w:szCs w:val="28"/>
        </w:rPr>
        <w:t>》（建教发（</w:t>
      </w:r>
      <w:r>
        <w:rPr>
          <w:rFonts w:ascii="仿宋" w:hAnsi="仿宋" w:eastAsia="仿宋"/>
          <w:sz w:val="28"/>
          <w:szCs w:val="28"/>
        </w:rPr>
        <w:t>2015</w:t>
      </w:r>
      <w:r>
        <w:rPr>
          <w:rFonts w:hint="eastAsia" w:ascii="仿宋" w:hAnsi="仿宋" w:eastAsia="仿宋"/>
          <w:sz w:val="28"/>
          <w:szCs w:val="28"/>
        </w:rPr>
        <w:t>）34号）</w:t>
      </w:r>
    </w:p>
    <w:p>
      <w:pPr>
        <w:spacing w:line="4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文件进行考核</w:t>
      </w:r>
      <w:r>
        <w:rPr>
          <w:rFonts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</w:rPr>
        <w:t>，补充</w:t>
      </w:r>
      <w:r>
        <w:rPr>
          <w:rFonts w:ascii="仿宋" w:hAnsi="仿宋" w:eastAsia="仿宋"/>
          <w:sz w:val="28"/>
          <w:szCs w:val="28"/>
        </w:rPr>
        <w:t>意见</w:t>
      </w:r>
      <w:r>
        <w:rPr>
          <w:rFonts w:hint="eastAsia" w:ascii="仿宋" w:hAnsi="仿宋" w:eastAsia="仿宋"/>
          <w:sz w:val="28"/>
          <w:szCs w:val="28"/>
        </w:rPr>
        <w:t>如下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460" w:lineRule="exact"/>
        <w:ind w:left="420"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一、合格</w:t>
      </w:r>
      <w:r>
        <w:rPr>
          <w:rFonts w:ascii="仿宋" w:hAnsi="仿宋" w:eastAsia="仿宋"/>
          <w:b/>
          <w:sz w:val="28"/>
          <w:szCs w:val="28"/>
        </w:rPr>
        <w:t>教师认定条件</w:t>
      </w:r>
      <w:r>
        <w:rPr>
          <w:rFonts w:hint="eastAsia" w:ascii="仿宋" w:hAnsi="仿宋" w:eastAsia="仿宋"/>
          <w:b/>
          <w:sz w:val="28"/>
          <w:szCs w:val="28"/>
        </w:rPr>
        <w:t>中的</w:t>
      </w:r>
    </w:p>
    <w:p>
      <w:pPr>
        <w:spacing w:line="460" w:lineRule="exact"/>
        <w:ind w:left="420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原文件：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ascii="仿宋" w:hAnsi="仿宋" w:eastAsia="仿宋"/>
          <w:sz w:val="28"/>
          <w:szCs w:val="28"/>
        </w:rPr>
        <w:t>区级现代教育技术应用考核合格证”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ind w:left="420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新教师</w:t>
      </w:r>
      <w:r>
        <w:rPr>
          <w:rFonts w:hint="eastAsia" w:ascii="仿宋" w:hAnsi="仿宋" w:eastAsia="仿宋"/>
          <w:sz w:val="28"/>
          <w:szCs w:val="28"/>
        </w:rPr>
        <w:t>已取得</w:t>
      </w:r>
      <w:r>
        <w:rPr>
          <w:rFonts w:hint="eastAsia" w:ascii="仿宋" w:hAnsi="仿宋" w:eastAsia="仿宋"/>
          <w:b/>
          <w:sz w:val="28"/>
          <w:szCs w:val="28"/>
        </w:rPr>
        <w:t>“入职新教师培训的</w:t>
      </w:r>
      <w:r>
        <w:rPr>
          <w:rFonts w:ascii="仿宋" w:hAnsi="仿宋" w:eastAsia="仿宋"/>
          <w:b/>
          <w:sz w:val="28"/>
          <w:szCs w:val="28"/>
        </w:rPr>
        <w:t>‘结业证书’</w:t>
      </w:r>
      <w:r>
        <w:rPr>
          <w:rFonts w:hint="eastAsia" w:ascii="仿宋" w:hAnsi="仿宋" w:eastAsia="仿宋"/>
          <w:b/>
          <w:sz w:val="28"/>
          <w:szCs w:val="28"/>
        </w:rPr>
        <w:t>”，此条</w:t>
      </w:r>
      <w:r>
        <w:rPr>
          <w:rFonts w:ascii="仿宋" w:hAnsi="仿宋" w:eastAsia="仿宋"/>
          <w:b/>
          <w:sz w:val="28"/>
          <w:szCs w:val="28"/>
        </w:rPr>
        <w:t>符合条件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对于非在编教师，因不参加相关培训无法取得证书，由学校根据教师现代</w:t>
      </w:r>
      <w:r>
        <w:rPr>
          <w:rFonts w:ascii="仿宋" w:hAnsi="仿宋" w:eastAsia="仿宋" w:cs="宋体"/>
          <w:sz w:val="28"/>
          <w:szCs w:val="28"/>
        </w:rPr>
        <w:t>教育技术的</w:t>
      </w:r>
      <w:r>
        <w:rPr>
          <w:rFonts w:hint="eastAsia" w:ascii="仿宋" w:hAnsi="仿宋" w:eastAsia="仿宋" w:cs="宋体"/>
          <w:sz w:val="28"/>
          <w:szCs w:val="28"/>
        </w:rPr>
        <w:t>实际应用能力给予确认。</w:t>
      </w:r>
    </w:p>
    <w:p>
      <w:pPr>
        <w:pStyle w:val="6"/>
        <w:spacing w:line="460" w:lineRule="exact"/>
        <w:ind w:left="36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二、能手教师认定</w:t>
      </w:r>
      <w:r>
        <w:rPr>
          <w:rFonts w:ascii="仿宋" w:hAnsi="仿宋" w:eastAsia="仿宋"/>
          <w:b/>
          <w:sz w:val="28"/>
          <w:szCs w:val="28"/>
        </w:rPr>
        <w:t>条件中</w:t>
      </w:r>
      <w:r>
        <w:rPr>
          <w:rFonts w:hint="eastAsia" w:ascii="仿宋" w:hAnsi="仿宋" w:eastAsia="仿宋"/>
          <w:b/>
          <w:sz w:val="28"/>
          <w:szCs w:val="28"/>
        </w:rPr>
        <w:t>的</w:t>
      </w:r>
    </w:p>
    <w:p>
      <w:pPr>
        <w:pStyle w:val="6"/>
        <w:spacing w:line="460" w:lineRule="exact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原文件</w:t>
      </w:r>
      <w:r>
        <w:rPr>
          <w:rFonts w:ascii="仿宋" w:hAnsi="仿宋" w:eastAsia="仿宋"/>
          <w:sz w:val="28"/>
          <w:szCs w:val="28"/>
        </w:rPr>
        <w:t>：“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ascii="仿宋" w:hAnsi="仿宋" w:eastAsia="仿宋"/>
          <w:sz w:val="28"/>
          <w:szCs w:val="28"/>
        </w:rPr>
        <w:t>二星级班主任证书，认定</w:t>
      </w:r>
      <w:r>
        <w:rPr>
          <w:rFonts w:hint="eastAsia" w:ascii="仿宋" w:hAnsi="仿宋" w:eastAsia="仿宋"/>
          <w:sz w:val="28"/>
          <w:szCs w:val="28"/>
        </w:rPr>
        <w:t>种子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以来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担任2年</w:t>
      </w:r>
      <w:r>
        <w:rPr>
          <w:rFonts w:ascii="仿宋" w:hAnsi="仿宋" w:eastAsia="仿宋"/>
          <w:sz w:val="28"/>
          <w:szCs w:val="28"/>
        </w:rPr>
        <w:t>及以上班主任，……”</w:t>
      </w:r>
    </w:p>
    <w:p>
      <w:pPr>
        <w:pStyle w:val="6"/>
        <w:spacing w:line="460" w:lineRule="exact"/>
        <w:ind w:left="360" w:firstLine="141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改为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ascii="仿宋" w:hAnsi="仿宋" w:eastAsia="仿宋"/>
          <w:sz w:val="28"/>
          <w:szCs w:val="28"/>
        </w:rPr>
        <w:t>二星级班主任证书，</w:t>
      </w:r>
      <w:r>
        <w:rPr>
          <w:rFonts w:hint="eastAsia" w:ascii="仿宋" w:hAnsi="仿宋" w:eastAsia="仿宋"/>
          <w:b/>
          <w:sz w:val="28"/>
          <w:szCs w:val="28"/>
        </w:rPr>
        <w:t>或</w:t>
      </w:r>
      <w:r>
        <w:rPr>
          <w:rFonts w:ascii="仿宋" w:hAnsi="仿宋" w:eastAsia="仿宋"/>
          <w:sz w:val="28"/>
          <w:szCs w:val="28"/>
        </w:rPr>
        <w:t>认定</w:t>
      </w:r>
      <w:r>
        <w:rPr>
          <w:rFonts w:hint="eastAsia" w:ascii="仿宋" w:hAnsi="仿宋" w:eastAsia="仿宋"/>
          <w:sz w:val="28"/>
          <w:szCs w:val="28"/>
        </w:rPr>
        <w:t>种子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以来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担任2年</w:t>
      </w:r>
      <w:r>
        <w:rPr>
          <w:rFonts w:ascii="仿宋" w:hAnsi="仿宋" w:eastAsia="仿宋"/>
          <w:sz w:val="28"/>
          <w:szCs w:val="28"/>
        </w:rPr>
        <w:t>及以上班主任，……”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原文件</w:t>
      </w:r>
      <w:r>
        <w:rPr>
          <w:rFonts w:ascii="仿宋" w:hAnsi="仿宋" w:eastAsia="仿宋"/>
          <w:sz w:val="28"/>
          <w:szCs w:val="28"/>
        </w:rPr>
        <w:t>：“</w:t>
      </w:r>
      <w:r>
        <w:rPr>
          <w:rFonts w:hint="eastAsia" w:ascii="仿宋" w:hAnsi="仿宋" w:eastAsia="仿宋"/>
          <w:sz w:val="28"/>
          <w:szCs w:val="28"/>
        </w:rPr>
        <w:t>任教以来</w:t>
      </w:r>
      <w:r>
        <w:rPr>
          <w:rFonts w:ascii="仿宋" w:hAnsi="仿宋" w:eastAsia="仿宋"/>
          <w:sz w:val="28"/>
          <w:szCs w:val="28"/>
        </w:rPr>
        <w:t>有区级及以上个人课题并结题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”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改为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任教</w:t>
      </w:r>
      <w:r>
        <w:rPr>
          <w:rFonts w:ascii="仿宋" w:hAnsi="仿宋" w:eastAsia="仿宋"/>
          <w:sz w:val="28"/>
          <w:szCs w:val="28"/>
        </w:rPr>
        <w:t>以来有区级及以上个人课题并结题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sz w:val="28"/>
          <w:szCs w:val="28"/>
        </w:rPr>
        <w:t>作为核心组成员参与</w:t>
      </w:r>
      <w:r>
        <w:rPr>
          <w:rFonts w:ascii="仿宋" w:hAnsi="仿宋" w:eastAsia="仿宋"/>
          <w:sz w:val="28"/>
          <w:szCs w:val="28"/>
        </w:rPr>
        <w:t>区级及以上教科研课题结题</w:t>
      </w:r>
      <w:r>
        <w:rPr>
          <w:rFonts w:hint="eastAsia" w:ascii="仿宋" w:hAnsi="仿宋" w:eastAsia="仿宋"/>
          <w:sz w:val="28"/>
          <w:szCs w:val="28"/>
        </w:rPr>
        <w:t>的；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60" w:lineRule="exact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三、领衔</w:t>
      </w:r>
      <w:r>
        <w:rPr>
          <w:rFonts w:ascii="仿宋" w:hAnsi="仿宋" w:eastAsia="仿宋"/>
          <w:b/>
          <w:sz w:val="28"/>
          <w:szCs w:val="28"/>
        </w:rPr>
        <w:t>教师</w:t>
      </w:r>
      <w:r>
        <w:rPr>
          <w:rFonts w:hint="eastAsia" w:ascii="仿宋" w:hAnsi="仿宋" w:eastAsia="仿宋"/>
          <w:b/>
          <w:sz w:val="28"/>
          <w:szCs w:val="28"/>
        </w:rPr>
        <w:t>认定条件</w:t>
      </w:r>
      <w:r>
        <w:rPr>
          <w:rFonts w:ascii="仿宋" w:hAnsi="仿宋" w:eastAsia="仿宋"/>
          <w:b/>
          <w:sz w:val="28"/>
          <w:szCs w:val="28"/>
        </w:rPr>
        <w:t>中的</w:t>
      </w:r>
    </w:p>
    <w:p>
      <w:pPr>
        <w:spacing w:line="46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原文件：“认定能手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以来</w:t>
      </w:r>
      <w:r>
        <w:rPr>
          <w:rFonts w:ascii="仿宋" w:hAnsi="仿宋" w:eastAsia="仿宋"/>
          <w:sz w:val="28"/>
          <w:szCs w:val="28"/>
        </w:rPr>
        <w:t>，主持市级以上教育主管部门批准</w:t>
      </w:r>
      <w:r>
        <w:rPr>
          <w:rFonts w:hint="eastAsia" w:ascii="仿宋" w:hAnsi="仿宋" w:eastAsia="仿宋"/>
          <w:sz w:val="28"/>
          <w:szCs w:val="28"/>
        </w:rPr>
        <w:t>立项</w:t>
      </w:r>
      <w:r>
        <w:rPr>
          <w:rFonts w:ascii="仿宋" w:hAnsi="仿宋" w:eastAsia="仿宋"/>
          <w:sz w:val="28"/>
          <w:szCs w:val="28"/>
        </w:rPr>
        <w:t>的课题并结题，有</w:t>
      </w:r>
      <w:r>
        <w:rPr>
          <w:rFonts w:hint="eastAsia" w:ascii="仿宋" w:hAnsi="仿宋" w:eastAsia="仿宋"/>
          <w:sz w:val="28"/>
          <w:szCs w:val="28"/>
        </w:rPr>
        <w:t>1篇学科专业论文（案例）在省级及以上正式刊物发表，或在市级及以上教育主管部门委托的论文评比中获一等奖（省级二等奖以上）。”</w:t>
      </w:r>
    </w:p>
    <w:p>
      <w:pPr>
        <w:spacing w:line="460" w:lineRule="exact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改为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认定能手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以来</w:t>
      </w:r>
      <w:r>
        <w:rPr>
          <w:rFonts w:ascii="仿宋" w:hAnsi="仿宋" w:eastAsia="仿宋"/>
          <w:sz w:val="28"/>
          <w:szCs w:val="28"/>
        </w:rPr>
        <w:t>，主持市级以上教育主管部门批准</w:t>
      </w:r>
      <w:r>
        <w:rPr>
          <w:rFonts w:hint="eastAsia" w:ascii="仿宋" w:hAnsi="仿宋" w:eastAsia="仿宋"/>
          <w:sz w:val="28"/>
          <w:szCs w:val="28"/>
        </w:rPr>
        <w:t>立项</w:t>
      </w:r>
      <w:r>
        <w:rPr>
          <w:rFonts w:ascii="仿宋" w:hAnsi="仿宋" w:eastAsia="仿宋"/>
          <w:sz w:val="28"/>
          <w:szCs w:val="28"/>
        </w:rPr>
        <w:t>的课题并结题</w:t>
      </w:r>
      <w:r>
        <w:rPr>
          <w:rFonts w:hint="eastAsia" w:ascii="仿宋" w:hAnsi="仿宋" w:eastAsia="仿宋"/>
          <w:b/>
          <w:color w:val="FF0000"/>
          <w:sz w:val="36"/>
          <w:szCs w:val="36"/>
        </w:rPr>
        <w:t>。</w:t>
      </w:r>
      <w:r>
        <w:rPr>
          <w:rFonts w:hint="eastAsia" w:ascii="仿宋" w:hAnsi="仿宋" w:eastAsia="仿宋"/>
          <w:sz w:val="28"/>
          <w:szCs w:val="28"/>
        </w:rPr>
        <w:t>有1篇学科专业论文（案例）在省级及以上正式刊物发表，或在市级及以上教育主管部门委托的论文评比中获一等奖（省级二等奖以上）。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b/>
          <w:sz w:val="28"/>
          <w:szCs w:val="28"/>
        </w:rPr>
        <w:t>课题结题</w:t>
      </w:r>
      <w:r>
        <w:rPr>
          <w:rFonts w:ascii="仿宋" w:hAnsi="仿宋" w:eastAsia="仿宋"/>
          <w:b/>
          <w:sz w:val="28"/>
          <w:szCs w:val="28"/>
        </w:rPr>
        <w:t>是必备</w:t>
      </w:r>
      <w:r>
        <w:rPr>
          <w:rFonts w:hint="eastAsia" w:ascii="仿宋" w:hAnsi="仿宋" w:eastAsia="仿宋"/>
          <w:b/>
          <w:sz w:val="28"/>
          <w:szCs w:val="28"/>
        </w:rPr>
        <w:t>条件</w:t>
      </w:r>
      <w:r>
        <w:rPr>
          <w:rFonts w:ascii="仿宋" w:hAnsi="仿宋" w:eastAsia="仿宋"/>
          <w:b/>
          <w:sz w:val="28"/>
          <w:szCs w:val="28"/>
        </w:rPr>
        <w:t>，</w:t>
      </w:r>
      <w:r>
        <w:rPr>
          <w:rFonts w:hint="eastAsia" w:ascii="仿宋" w:hAnsi="仿宋" w:eastAsia="仿宋"/>
          <w:b/>
          <w:sz w:val="28"/>
          <w:szCs w:val="28"/>
        </w:rPr>
        <w:t>论文（案例）</w:t>
      </w:r>
      <w:r>
        <w:rPr>
          <w:rFonts w:ascii="仿宋" w:hAnsi="仿宋" w:eastAsia="仿宋"/>
          <w:b/>
          <w:sz w:val="28"/>
          <w:szCs w:val="28"/>
        </w:rPr>
        <w:t>发表和论文</w:t>
      </w:r>
      <w:r>
        <w:rPr>
          <w:rFonts w:hint="eastAsia" w:ascii="仿宋" w:hAnsi="仿宋" w:eastAsia="仿宋"/>
          <w:b/>
          <w:sz w:val="28"/>
          <w:szCs w:val="28"/>
        </w:rPr>
        <w:t>（案例）</w:t>
      </w:r>
      <w:r>
        <w:rPr>
          <w:rFonts w:ascii="仿宋" w:hAnsi="仿宋" w:eastAsia="仿宋"/>
          <w:b/>
          <w:sz w:val="28"/>
          <w:szCs w:val="28"/>
        </w:rPr>
        <w:t>评比</w:t>
      </w:r>
      <w:r>
        <w:rPr>
          <w:rFonts w:hint="eastAsia" w:ascii="仿宋" w:hAnsi="仿宋" w:eastAsia="仿宋"/>
          <w:b/>
          <w:sz w:val="28"/>
          <w:szCs w:val="28"/>
        </w:rPr>
        <w:t>获奖</w:t>
      </w:r>
      <w:r>
        <w:rPr>
          <w:rFonts w:ascii="仿宋" w:hAnsi="仿宋" w:eastAsia="仿宋"/>
          <w:b/>
          <w:sz w:val="28"/>
          <w:szCs w:val="28"/>
        </w:rPr>
        <w:t>是二选一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FB"/>
    <w:rsid w:val="000A345F"/>
    <w:rsid w:val="002D5686"/>
    <w:rsid w:val="00367E63"/>
    <w:rsid w:val="00396E77"/>
    <w:rsid w:val="003D6F25"/>
    <w:rsid w:val="0044764F"/>
    <w:rsid w:val="004728E9"/>
    <w:rsid w:val="004F62FB"/>
    <w:rsid w:val="00555AEE"/>
    <w:rsid w:val="005F14FB"/>
    <w:rsid w:val="00704326"/>
    <w:rsid w:val="008376F7"/>
    <w:rsid w:val="009135B3"/>
    <w:rsid w:val="00924307"/>
    <w:rsid w:val="00A96BFB"/>
    <w:rsid w:val="00AC64EC"/>
    <w:rsid w:val="00AE099B"/>
    <w:rsid w:val="00B13C7F"/>
    <w:rsid w:val="00BE7CAF"/>
    <w:rsid w:val="00BF5D17"/>
    <w:rsid w:val="00D90533"/>
    <w:rsid w:val="00D918CC"/>
    <w:rsid w:val="00DC7F08"/>
    <w:rsid w:val="00E755E7"/>
    <w:rsid w:val="00F31EC8"/>
    <w:rsid w:val="00F93423"/>
    <w:rsid w:val="1AD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81</TotalTime>
  <ScaleCrop>false</ScaleCrop>
  <LinksUpToDate>false</LinksUpToDate>
  <CharactersWithSpaces>615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2018-11-13T05:34:00Z</dcterms:created>
  <dc:creator>dell</dc:creator>
  <cp:lastModifiedBy>hp</cp:lastModifiedBy>
  <dcterms:modified xsi:type="dcterms:W3CDTF">2020-11-12T09:07:21Z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